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sidR="00D0419E">
        <w:rPr>
          <w:rFonts w:ascii="Calibri" w:hAnsi="Calibri"/>
          <w:sz w:val="28"/>
          <w:szCs w:val="28"/>
        </w:rPr>
        <w:t xml:space="preserve">: </w:t>
      </w:r>
      <w:r w:rsidR="00D0419E">
        <w:rPr>
          <w:rFonts w:ascii="Calibri" w:hAnsi="Calibri"/>
          <w:sz w:val="28"/>
          <w:szCs w:val="28"/>
        </w:rPr>
        <w:tab/>
        <w:t>February 12</w:t>
      </w:r>
      <w:r w:rsidR="0025167B">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833E96"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D0419E">
        <w:rPr>
          <w:rFonts w:ascii="Calibri" w:hAnsi="Calibri"/>
          <w:sz w:val="28"/>
          <w:szCs w:val="28"/>
        </w:rPr>
        <w:t xml:space="preserve">  </w:t>
      </w:r>
      <w:r w:rsidR="00833E96">
        <w:rPr>
          <w:rFonts w:ascii="Calibri" w:hAnsi="Calibri"/>
          <w:sz w:val="28"/>
          <w:szCs w:val="28"/>
        </w:rPr>
        <w:t>Follow up on Books and Supplies memo</w:t>
      </w:r>
    </w:p>
    <w:p w:rsidR="00833E96" w:rsidRDefault="00833E96" w:rsidP="00833E96">
      <w:pPr>
        <w:rPr>
          <w:rFonts w:eastAsiaTheme="minorHAnsi"/>
          <w:bCs w:val="0"/>
          <w:sz w:val="28"/>
          <w:szCs w:val="28"/>
        </w:rPr>
      </w:pPr>
      <w:r>
        <w:rPr>
          <w:sz w:val="28"/>
          <w:szCs w:val="28"/>
        </w:rPr>
        <w:t>Dear School Owners and Financial Aid Personnel,</w:t>
      </w:r>
    </w:p>
    <w:p w:rsidR="00833E96" w:rsidRDefault="00833E96" w:rsidP="00833E96">
      <w:pPr>
        <w:rPr>
          <w:sz w:val="28"/>
          <w:szCs w:val="28"/>
        </w:rPr>
      </w:pPr>
    </w:p>
    <w:p w:rsidR="00833E96" w:rsidRDefault="00833E96" w:rsidP="00833E96">
      <w:pPr>
        <w:rPr>
          <w:sz w:val="28"/>
          <w:szCs w:val="28"/>
        </w:rPr>
      </w:pPr>
      <w:r>
        <w:rPr>
          <w:sz w:val="28"/>
          <w:szCs w:val="28"/>
        </w:rPr>
        <w:t>RGM MEMO FEBRUARY 12, 2018</w:t>
      </w:r>
    </w:p>
    <w:p w:rsidR="00833E96" w:rsidRDefault="00833E96" w:rsidP="00833E96">
      <w:pPr>
        <w:rPr>
          <w:sz w:val="28"/>
          <w:szCs w:val="28"/>
        </w:rPr>
      </w:pPr>
    </w:p>
    <w:p w:rsidR="00833E96" w:rsidRDefault="00833E96" w:rsidP="00833E96">
      <w:pPr>
        <w:rPr>
          <w:sz w:val="24"/>
          <w:szCs w:val="24"/>
        </w:rPr>
      </w:pPr>
      <w:r>
        <w:rPr>
          <w:sz w:val="24"/>
          <w:szCs w:val="24"/>
        </w:rPr>
        <w:t>This is a follow-up email to our RGM memo dated January 16, 2018, regarding proration of books, supplies and equipment.</w:t>
      </w:r>
    </w:p>
    <w:p w:rsidR="00833E96" w:rsidRDefault="00833E96" w:rsidP="00833E96">
      <w:pPr>
        <w:rPr>
          <w:sz w:val="24"/>
          <w:szCs w:val="24"/>
        </w:rPr>
      </w:pPr>
    </w:p>
    <w:p w:rsidR="00833E96" w:rsidRDefault="00833E96" w:rsidP="00833E96">
      <w:pPr>
        <w:rPr>
          <w:sz w:val="24"/>
          <w:szCs w:val="24"/>
        </w:rPr>
      </w:pPr>
      <w:r>
        <w:rPr>
          <w:sz w:val="24"/>
          <w:szCs w:val="24"/>
        </w:rPr>
        <w:t xml:space="preserve">After extensive research and communicating with peers in the field, we continue to work on changes on the system that would allow schools to enter their institutional charges by payment period for supplies distributed to its students in each payment period OR allow the RGM system to prorate cost of supplies to each individual payment period. We do not have a set date of when changes will be made in the RGM system, once we do so, we will send you the effective date that will be used in the RGM system once it is updated. If you need a different date than the one we provide, please email Leticia and she will modify that date for you. </w:t>
      </w:r>
    </w:p>
    <w:p w:rsidR="00833E96" w:rsidRDefault="00833E96" w:rsidP="00833E96">
      <w:pPr>
        <w:rPr>
          <w:sz w:val="24"/>
          <w:szCs w:val="24"/>
        </w:rPr>
      </w:pPr>
    </w:p>
    <w:p w:rsidR="00833E96" w:rsidRDefault="00833E96" w:rsidP="00833E96">
      <w:pPr>
        <w:rPr>
          <w:sz w:val="24"/>
          <w:szCs w:val="24"/>
        </w:rPr>
      </w:pPr>
      <w:r>
        <w:rPr>
          <w:sz w:val="24"/>
          <w:szCs w:val="24"/>
          <w:highlight w:val="yellow"/>
        </w:rPr>
        <w:t>Note: If your institution is providing the kit in sections, we need you to give us those amounts for each payment period.</w:t>
      </w:r>
      <w:r>
        <w:rPr>
          <w:sz w:val="24"/>
          <w:szCs w:val="24"/>
        </w:rPr>
        <w:t xml:space="preserve">  </w:t>
      </w:r>
    </w:p>
    <w:p w:rsidR="00833E96" w:rsidRDefault="00833E96" w:rsidP="00833E96">
      <w:pPr>
        <w:rPr>
          <w:sz w:val="24"/>
          <w:szCs w:val="24"/>
        </w:rPr>
      </w:pPr>
    </w:p>
    <w:p w:rsidR="00833E96" w:rsidRDefault="00833E96" w:rsidP="00833E96">
      <w:pPr>
        <w:rPr>
          <w:sz w:val="24"/>
          <w:szCs w:val="24"/>
        </w:rPr>
      </w:pPr>
      <w:r>
        <w:rPr>
          <w:sz w:val="24"/>
          <w:szCs w:val="24"/>
        </w:rPr>
        <w:t>PLEASE see the following sample below:</w:t>
      </w:r>
    </w:p>
    <w:p w:rsidR="00833E96" w:rsidRDefault="00833E96" w:rsidP="00833E96">
      <w:pPr>
        <w:rPr>
          <w:b/>
          <w:sz w:val="24"/>
          <w:szCs w:val="24"/>
        </w:rPr>
      </w:pPr>
      <w:r>
        <w:rPr>
          <w:b/>
          <w:bCs w:val="0"/>
          <w:sz w:val="24"/>
          <w:szCs w:val="24"/>
        </w:rPr>
        <w:t>Cosmetology course of 1600 clock hours, 46 instructional weeks:</w:t>
      </w:r>
    </w:p>
    <w:p w:rsidR="00833E96" w:rsidRDefault="00833E96" w:rsidP="00833E96">
      <w:pPr>
        <w:rPr>
          <w:bCs w:val="0"/>
          <w:sz w:val="24"/>
          <w:szCs w:val="24"/>
        </w:rPr>
      </w:pPr>
      <w:r>
        <w:rPr>
          <w:b/>
          <w:bCs w:val="0"/>
          <w:sz w:val="24"/>
          <w:szCs w:val="24"/>
        </w:rPr>
        <w:t>Tuition</w:t>
      </w:r>
      <w:r>
        <w:rPr>
          <w:sz w:val="24"/>
          <w:szCs w:val="24"/>
        </w:rPr>
        <w:t xml:space="preserve">                                                </w:t>
      </w:r>
      <w:r>
        <w:rPr>
          <w:b/>
          <w:bCs w:val="0"/>
          <w:sz w:val="24"/>
          <w:szCs w:val="24"/>
        </w:rPr>
        <w:t>$</w:t>
      </w:r>
      <w:r>
        <w:rPr>
          <w:sz w:val="24"/>
          <w:szCs w:val="24"/>
        </w:rPr>
        <w:t>16,000.00</w:t>
      </w:r>
    </w:p>
    <w:p w:rsidR="00833E96" w:rsidRDefault="00833E96" w:rsidP="00833E96">
      <w:pPr>
        <w:rPr>
          <w:sz w:val="24"/>
          <w:szCs w:val="24"/>
        </w:rPr>
      </w:pPr>
      <w:r>
        <w:rPr>
          <w:b/>
          <w:bCs w:val="0"/>
          <w:sz w:val="24"/>
          <w:szCs w:val="24"/>
        </w:rPr>
        <w:t>Supplies</w:t>
      </w:r>
      <w:r>
        <w:rPr>
          <w:sz w:val="24"/>
          <w:szCs w:val="24"/>
        </w:rPr>
        <w:t xml:space="preserve">                                              </w:t>
      </w:r>
      <w:r>
        <w:rPr>
          <w:b/>
          <w:bCs w:val="0"/>
          <w:sz w:val="24"/>
          <w:szCs w:val="24"/>
        </w:rPr>
        <w:t>$</w:t>
      </w:r>
      <w:r>
        <w:rPr>
          <w:sz w:val="24"/>
          <w:szCs w:val="24"/>
        </w:rPr>
        <w:t>1,500.00</w:t>
      </w:r>
    </w:p>
    <w:p w:rsidR="00833E96" w:rsidRDefault="00833E96" w:rsidP="00833E96">
      <w:pPr>
        <w:rPr>
          <w:sz w:val="24"/>
          <w:szCs w:val="24"/>
        </w:rPr>
      </w:pPr>
      <w:r>
        <w:rPr>
          <w:b/>
          <w:bCs w:val="0"/>
          <w:sz w:val="24"/>
          <w:szCs w:val="24"/>
        </w:rPr>
        <w:t>Registration fee</w:t>
      </w:r>
      <w:r>
        <w:rPr>
          <w:sz w:val="24"/>
          <w:szCs w:val="24"/>
        </w:rPr>
        <w:t xml:space="preserve">                                </w:t>
      </w:r>
      <w:r>
        <w:rPr>
          <w:sz w:val="24"/>
          <w:szCs w:val="24"/>
        </w:rPr>
        <w:t xml:space="preserve"> </w:t>
      </w:r>
      <w:r>
        <w:rPr>
          <w:b/>
          <w:bCs w:val="0"/>
          <w:sz w:val="24"/>
          <w:szCs w:val="24"/>
        </w:rPr>
        <w:t>$</w:t>
      </w:r>
      <w:r>
        <w:rPr>
          <w:sz w:val="24"/>
          <w:szCs w:val="24"/>
        </w:rPr>
        <w:t>250.00</w:t>
      </w:r>
    </w:p>
    <w:p w:rsidR="00833E96" w:rsidRDefault="00833E96" w:rsidP="00833E96">
      <w:pPr>
        <w:rPr>
          <w:sz w:val="24"/>
          <w:szCs w:val="24"/>
        </w:rPr>
      </w:pPr>
      <w:r>
        <w:rPr>
          <w:b/>
          <w:bCs w:val="0"/>
          <w:sz w:val="24"/>
          <w:szCs w:val="24"/>
        </w:rPr>
        <w:t>Total Institutional charges</w:t>
      </w:r>
      <w:r>
        <w:rPr>
          <w:sz w:val="24"/>
          <w:szCs w:val="24"/>
        </w:rPr>
        <w:t>             </w:t>
      </w:r>
      <w:r>
        <w:rPr>
          <w:sz w:val="24"/>
          <w:szCs w:val="24"/>
        </w:rPr>
        <w:t xml:space="preserve"> </w:t>
      </w:r>
      <w:r>
        <w:rPr>
          <w:b/>
          <w:bCs w:val="0"/>
          <w:sz w:val="24"/>
          <w:szCs w:val="24"/>
        </w:rPr>
        <w:t>$</w:t>
      </w:r>
      <w:r>
        <w:rPr>
          <w:sz w:val="24"/>
          <w:szCs w:val="24"/>
        </w:rPr>
        <w:t>17,750.00</w:t>
      </w:r>
    </w:p>
    <w:p w:rsidR="00833E96" w:rsidRDefault="00833E96" w:rsidP="00833E96">
      <w:pPr>
        <w:rPr>
          <w:b/>
          <w:sz w:val="24"/>
          <w:szCs w:val="24"/>
        </w:rPr>
      </w:pPr>
      <w:r>
        <w:rPr>
          <w:b/>
          <w:bCs w:val="0"/>
          <w:sz w:val="24"/>
          <w:szCs w:val="24"/>
        </w:rPr>
        <w:t>The enrollment agreement from the RGM system will display as follows:</w:t>
      </w:r>
    </w:p>
    <w:p w:rsidR="00833E96" w:rsidRDefault="00833E96" w:rsidP="00833E96">
      <w:pPr>
        <w:rPr>
          <w:b/>
          <w:bCs w:val="0"/>
          <w:sz w:val="24"/>
          <w:szCs w:val="24"/>
        </w:rPr>
      </w:pPr>
      <w:r>
        <w:rPr>
          <w:b/>
          <w:bCs w:val="0"/>
          <w:sz w:val="24"/>
          <w:szCs w:val="24"/>
        </w:rPr>
        <w:t>Institutional</w:t>
      </w:r>
    </w:p>
    <w:p w:rsidR="00833E96" w:rsidRDefault="00833E96" w:rsidP="00833E96">
      <w:pPr>
        <w:rPr>
          <w:b/>
          <w:bCs w:val="0"/>
          <w:sz w:val="24"/>
          <w:szCs w:val="24"/>
        </w:rPr>
      </w:pPr>
      <w:proofErr w:type="gramStart"/>
      <w:r>
        <w:rPr>
          <w:b/>
          <w:bCs w:val="0"/>
          <w:sz w:val="24"/>
          <w:szCs w:val="24"/>
        </w:rPr>
        <w:t>Charge  Condition</w:t>
      </w:r>
      <w:proofErr w:type="gramEnd"/>
      <w:r>
        <w:rPr>
          <w:b/>
          <w:bCs w:val="0"/>
          <w:sz w:val="24"/>
          <w:szCs w:val="24"/>
        </w:rPr>
        <w:t xml:space="preserve">           </w:t>
      </w:r>
    </w:p>
    <w:p w:rsidR="00833E96" w:rsidRDefault="00833E96" w:rsidP="00833E96">
      <w:pPr>
        <w:rPr>
          <w:b/>
          <w:bCs w:val="0"/>
          <w:sz w:val="24"/>
          <w:szCs w:val="24"/>
        </w:rPr>
      </w:pPr>
      <w:r>
        <w:rPr>
          <w:b/>
          <w:bCs w:val="0"/>
          <w:sz w:val="24"/>
          <w:szCs w:val="24"/>
        </w:rPr>
        <w:t xml:space="preserve">Period 13 weeks           </w:t>
      </w:r>
      <w:r>
        <w:rPr>
          <w:sz w:val="24"/>
          <w:szCs w:val="24"/>
        </w:rPr>
        <w:t>1st Payment</w:t>
      </w:r>
    </w:p>
    <w:p w:rsidR="00833E96" w:rsidRDefault="00833E96" w:rsidP="00833E96">
      <w:pPr>
        <w:rPr>
          <w:b/>
          <w:bCs w:val="0"/>
          <w:sz w:val="24"/>
          <w:szCs w:val="24"/>
        </w:rPr>
      </w:pPr>
      <w:r>
        <w:rPr>
          <w:b/>
          <w:bCs w:val="0"/>
          <w:sz w:val="24"/>
          <w:szCs w:val="24"/>
        </w:rPr>
        <w:t>450 clock Hours              </w:t>
      </w:r>
    </w:p>
    <w:p w:rsidR="00833E96" w:rsidRDefault="00833E96" w:rsidP="00833E96">
      <w:pPr>
        <w:rPr>
          <w:b/>
          <w:bCs w:val="0"/>
          <w:sz w:val="24"/>
          <w:szCs w:val="24"/>
        </w:rPr>
      </w:pPr>
      <w:r>
        <w:rPr>
          <w:b/>
          <w:bCs w:val="0"/>
          <w:sz w:val="24"/>
          <w:szCs w:val="24"/>
        </w:rPr>
        <w:t>Period 13 weeks          </w:t>
      </w:r>
      <w:r>
        <w:rPr>
          <w:sz w:val="24"/>
          <w:szCs w:val="24"/>
        </w:rPr>
        <w:t>2nd Payment</w:t>
      </w:r>
    </w:p>
    <w:p w:rsidR="00833E96" w:rsidRDefault="00833E96" w:rsidP="00833E96">
      <w:pPr>
        <w:rPr>
          <w:b/>
          <w:bCs w:val="0"/>
          <w:sz w:val="24"/>
          <w:szCs w:val="24"/>
        </w:rPr>
      </w:pPr>
      <w:r>
        <w:rPr>
          <w:b/>
          <w:bCs w:val="0"/>
          <w:sz w:val="24"/>
          <w:szCs w:val="24"/>
        </w:rPr>
        <w:t>450 clock Hours              </w:t>
      </w:r>
    </w:p>
    <w:p w:rsidR="00833E96" w:rsidRDefault="00833E96" w:rsidP="00833E96">
      <w:pPr>
        <w:rPr>
          <w:b/>
          <w:bCs w:val="0"/>
          <w:sz w:val="24"/>
          <w:szCs w:val="24"/>
        </w:rPr>
      </w:pPr>
      <w:r>
        <w:rPr>
          <w:b/>
          <w:bCs w:val="0"/>
          <w:sz w:val="24"/>
          <w:szCs w:val="24"/>
        </w:rPr>
        <w:t>Period 10 weeks          </w:t>
      </w:r>
      <w:r>
        <w:rPr>
          <w:sz w:val="24"/>
          <w:szCs w:val="24"/>
        </w:rPr>
        <w:t>3rd Payment</w:t>
      </w:r>
    </w:p>
    <w:p w:rsidR="00833E96" w:rsidRDefault="00833E96" w:rsidP="00833E96">
      <w:pPr>
        <w:rPr>
          <w:b/>
          <w:bCs w:val="0"/>
          <w:sz w:val="24"/>
          <w:szCs w:val="24"/>
        </w:rPr>
      </w:pPr>
      <w:r>
        <w:rPr>
          <w:b/>
          <w:bCs w:val="0"/>
          <w:sz w:val="24"/>
          <w:szCs w:val="24"/>
        </w:rPr>
        <w:t>350 clock Hours               </w:t>
      </w:r>
    </w:p>
    <w:p w:rsidR="00833E96" w:rsidRDefault="00833E96" w:rsidP="00833E96">
      <w:pPr>
        <w:rPr>
          <w:b/>
          <w:bCs w:val="0"/>
          <w:sz w:val="24"/>
          <w:szCs w:val="24"/>
        </w:rPr>
      </w:pPr>
      <w:r>
        <w:rPr>
          <w:b/>
          <w:bCs w:val="0"/>
          <w:sz w:val="24"/>
          <w:szCs w:val="24"/>
        </w:rPr>
        <w:t>Period 10 weeks          </w:t>
      </w:r>
      <w:r>
        <w:rPr>
          <w:sz w:val="24"/>
          <w:szCs w:val="24"/>
        </w:rPr>
        <w:t>4th Payment</w:t>
      </w:r>
    </w:p>
    <w:p w:rsidR="00833E96" w:rsidRDefault="00833E96" w:rsidP="00833E96">
      <w:pPr>
        <w:rPr>
          <w:b/>
          <w:bCs w:val="0"/>
          <w:sz w:val="24"/>
          <w:szCs w:val="24"/>
        </w:rPr>
      </w:pPr>
      <w:r>
        <w:rPr>
          <w:b/>
          <w:bCs w:val="0"/>
          <w:sz w:val="24"/>
          <w:szCs w:val="24"/>
        </w:rPr>
        <w:t xml:space="preserve">350 clock Hours </w:t>
      </w:r>
    </w:p>
    <w:p w:rsidR="00833E96" w:rsidRDefault="00833E96" w:rsidP="00833E96">
      <w:pPr>
        <w:rPr>
          <w:b/>
          <w:bCs w:val="0"/>
          <w:sz w:val="24"/>
          <w:szCs w:val="24"/>
        </w:rPr>
      </w:pPr>
      <w:r>
        <w:rPr>
          <w:b/>
          <w:bCs w:val="0"/>
          <w:sz w:val="24"/>
          <w:szCs w:val="24"/>
        </w:rPr>
        <w:t>Totals:                               </w:t>
      </w:r>
    </w:p>
    <w:p w:rsidR="00833E96" w:rsidRDefault="00833E96" w:rsidP="00833E96">
      <w:pPr>
        <w:rPr>
          <w:b/>
          <w:bCs w:val="0"/>
          <w:sz w:val="24"/>
          <w:szCs w:val="24"/>
        </w:rPr>
      </w:pPr>
      <w:r>
        <w:rPr>
          <w:sz w:val="24"/>
          <w:szCs w:val="24"/>
        </w:rPr>
        <w:t>46 weeks</w:t>
      </w:r>
    </w:p>
    <w:p w:rsidR="00833E96" w:rsidRDefault="00833E96" w:rsidP="00833E96">
      <w:pPr>
        <w:rPr>
          <w:bCs w:val="0"/>
          <w:sz w:val="24"/>
          <w:szCs w:val="24"/>
        </w:rPr>
      </w:pPr>
      <w:r>
        <w:rPr>
          <w:sz w:val="24"/>
          <w:szCs w:val="24"/>
        </w:rPr>
        <w:t>1,600 Clock hours</w:t>
      </w:r>
    </w:p>
    <w:p w:rsidR="00833E96" w:rsidRDefault="00833E96" w:rsidP="00833E96">
      <w:pPr>
        <w:rPr>
          <w:sz w:val="24"/>
          <w:szCs w:val="24"/>
        </w:rPr>
      </w:pPr>
      <w:r>
        <w:rPr>
          <w:b/>
          <w:bCs w:val="0"/>
          <w:sz w:val="24"/>
          <w:szCs w:val="24"/>
        </w:rPr>
        <w:t>Tuition  Refundable:</w:t>
      </w:r>
      <w:r>
        <w:rPr>
          <w:sz w:val="24"/>
          <w:szCs w:val="24"/>
        </w:rPr>
        <w:t>      </w:t>
      </w:r>
      <w:r>
        <w:rPr>
          <w:sz w:val="24"/>
          <w:szCs w:val="24"/>
        </w:rPr>
        <w:t xml:space="preserve"> </w:t>
      </w:r>
      <w:r>
        <w:rPr>
          <w:b/>
          <w:bCs w:val="0"/>
          <w:sz w:val="24"/>
          <w:szCs w:val="24"/>
        </w:rPr>
        <w:t>$</w:t>
      </w:r>
      <w:r>
        <w:rPr>
          <w:sz w:val="24"/>
          <w:szCs w:val="24"/>
        </w:rPr>
        <w:t xml:space="preserve">4,500.00           </w:t>
      </w:r>
      <w:r>
        <w:rPr>
          <w:b/>
          <w:bCs w:val="0"/>
          <w:sz w:val="24"/>
          <w:szCs w:val="24"/>
        </w:rPr>
        <w:t>$</w:t>
      </w:r>
      <w:r>
        <w:rPr>
          <w:sz w:val="24"/>
          <w:szCs w:val="24"/>
        </w:rPr>
        <w:t>4,500.00          </w:t>
      </w:r>
      <w:r>
        <w:rPr>
          <w:b/>
          <w:bCs w:val="0"/>
          <w:sz w:val="24"/>
          <w:szCs w:val="24"/>
        </w:rPr>
        <w:t>$</w:t>
      </w:r>
      <w:r>
        <w:rPr>
          <w:sz w:val="24"/>
          <w:szCs w:val="24"/>
        </w:rPr>
        <w:t>3,500.00         </w:t>
      </w:r>
      <w:bookmarkStart w:id="0" w:name="_GoBack"/>
      <w:bookmarkEnd w:id="0"/>
      <w:r>
        <w:rPr>
          <w:b/>
          <w:bCs w:val="0"/>
          <w:sz w:val="24"/>
          <w:szCs w:val="24"/>
        </w:rPr>
        <w:t>$</w:t>
      </w:r>
      <w:r>
        <w:rPr>
          <w:sz w:val="24"/>
          <w:szCs w:val="24"/>
        </w:rPr>
        <w:t>3,500.00          </w:t>
      </w:r>
      <w:r>
        <w:rPr>
          <w:b/>
          <w:bCs w:val="0"/>
          <w:sz w:val="24"/>
          <w:szCs w:val="24"/>
        </w:rPr>
        <w:t>$</w:t>
      </w:r>
      <w:r>
        <w:rPr>
          <w:sz w:val="24"/>
          <w:szCs w:val="24"/>
        </w:rPr>
        <w:t>16,000.00</w:t>
      </w:r>
    </w:p>
    <w:p w:rsidR="00833E96" w:rsidRDefault="00833E96" w:rsidP="00833E96">
      <w:pPr>
        <w:rPr>
          <w:b/>
          <w:sz w:val="24"/>
          <w:szCs w:val="24"/>
        </w:rPr>
      </w:pPr>
      <w:r>
        <w:rPr>
          <w:b/>
          <w:bCs w:val="0"/>
          <w:sz w:val="24"/>
          <w:szCs w:val="24"/>
        </w:rPr>
        <w:t>Registration Fee  </w:t>
      </w:r>
    </w:p>
    <w:p w:rsidR="00833E96" w:rsidRDefault="00833E96" w:rsidP="00833E96">
      <w:pPr>
        <w:rPr>
          <w:bCs w:val="0"/>
          <w:sz w:val="24"/>
          <w:szCs w:val="24"/>
        </w:rPr>
      </w:pPr>
      <w:proofErr w:type="gramStart"/>
      <w:r>
        <w:rPr>
          <w:b/>
          <w:bCs w:val="0"/>
          <w:sz w:val="24"/>
          <w:szCs w:val="24"/>
        </w:rPr>
        <w:t>Non Refundable</w:t>
      </w:r>
      <w:proofErr w:type="gramEnd"/>
      <w:r>
        <w:rPr>
          <w:b/>
          <w:bCs w:val="0"/>
          <w:sz w:val="24"/>
          <w:szCs w:val="24"/>
        </w:rPr>
        <w:t>:</w:t>
      </w:r>
      <w:r>
        <w:rPr>
          <w:sz w:val="24"/>
          <w:szCs w:val="24"/>
        </w:rPr>
        <w:t xml:space="preserve">              </w:t>
      </w:r>
      <w:r>
        <w:rPr>
          <w:b/>
          <w:bCs w:val="0"/>
          <w:sz w:val="24"/>
          <w:szCs w:val="24"/>
        </w:rPr>
        <w:t>$</w:t>
      </w:r>
      <w:r>
        <w:rPr>
          <w:sz w:val="24"/>
          <w:szCs w:val="24"/>
        </w:rPr>
        <w:t>250.00              </w:t>
      </w:r>
      <w:r>
        <w:rPr>
          <w:b/>
          <w:bCs w:val="0"/>
          <w:sz w:val="24"/>
          <w:szCs w:val="24"/>
        </w:rPr>
        <w:t>$</w:t>
      </w:r>
      <w:r>
        <w:rPr>
          <w:sz w:val="24"/>
          <w:szCs w:val="24"/>
        </w:rPr>
        <w:t>0.00                  </w:t>
      </w:r>
      <w:r>
        <w:rPr>
          <w:b/>
          <w:bCs w:val="0"/>
          <w:sz w:val="24"/>
          <w:szCs w:val="24"/>
        </w:rPr>
        <w:t>$</w:t>
      </w:r>
      <w:r>
        <w:rPr>
          <w:sz w:val="24"/>
          <w:szCs w:val="24"/>
        </w:rPr>
        <w:t>0.00               </w:t>
      </w:r>
      <w:r>
        <w:rPr>
          <w:b/>
          <w:bCs w:val="0"/>
          <w:sz w:val="24"/>
          <w:szCs w:val="24"/>
        </w:rPr>
        <w:t>$</w:t>
      </w:r>
      <w:r>
        <w:rPr>
          <w:sz w:val="24"/>
          <w:szCs w:val="24"/>
        </w:rPr>
        <w:t xml:space="preserve">0.00                 </w:t>
      </w:r>
      <w:r>
        <w:rPr>
          <w:b/>
          <w:bCs w:val="0"/>
          <w:sz w:val="24"/>
          <w:szCs w:val="24"/>
        </w:rPr>
        <w:t>$</w:t>
      </w:r>
      <w:r>
        <w:rPr>
          <w:sz w:val="24"/>
          <w:szCs w:val="24"/>
        </w:rPr>
        <w:t>250.00</w:t>
      </w:r>
    </w:p>
    <w:p w:rsidR="00833E96" w:rsidRDefault="00833E96" w:rsidP="00833E96">
      <w:pPr>
        <w:rPr>
          <w:sz w:val="24"/>
          <w:szCs w:val="24"/>
        </w:rPr>
      </w:pPr>
      <w:proofErr w:type="gramStart"/>
      <w:r>
        <w:rPr>
          <w:b/>
          <w:bCs w:val="0"/>
          <w:sz w:val="24"/>
          <w:szCs w:val="24"/>
        </w:rPr>
        <w:t>Supplies  Refundable</w:t>
      </w:r>
      <w:proofErr w:type="gramEnd"/>
      <w:r>
        <w:rPr>
          <w:b/>
          <w:bCs w:val="0"/>
          <w:sz w:val="24"/>
          <w:szCs w:val="24"/>
        </w:rPr>
        <w:t>:</w:t>
      </w:r>
      <w:r>
        <w:rPr>
          <w:sz w:val="24"/>
          <w:szCs w:val="24"/>
        </w:rPr>
        <w:t>      </w:t>
      </w:r>
      <w:r>
        <w:rPr>
          <w:b/>
          <w:bCs w:val="0"/>
          <w:sz w:val="24"/>
          <w:szCs w:val="24"/>
        </w:rPr>
        <w:t>$</w:t>
      </w:r>
      <w:r>
        <w:rPr>
          <w:sz w:val="24"/>
          <w:szCs w:val="24"/>
        </w:rPr>
        <w:t>422.00              </w:t>
      </w:r>
      <w:r>
        <w:rPr>
          <w:b/>
          <w:bCs w:val="0"/>
          <w:sz w:val="24"/>
          <w:szCs w:val="24"/>
        </w:rPr>
        <w:t>$</w:t>
      </w:r>
      <w:r>
        <w:rPr>
          <w:sz w:val="24"/>
          <w:szCs w:val="24"/>
        </w:rPr>
        <w:t>422.00              </w:t>
      </w:r>
      <w:r>
        <w:rPr>
          <w:b/>
          <w:bCs w:val="0"/>
          <w:sz w:val="24"/>
          <w:szCs w:val="24"/>
        </w:rPr>
        <w:t>$</w:t>
      </w:r>
      <w:r>
        <w:rPr>
          <w:sz w:val="24"/>
          <w:szCs w:val="24"/>
        </w:rPr>
        <w:t>328.00           </w:t>
      </w:r>
      <w:r>
        <w:rPr>
          <w:b/>
          <w:bCs w:val="0"/>
          <w:sz w:val="24"/>
          <w:szCs w:val="24"/>
        </w:rPr>
        <w:t>$</w:t>
      </w:r>
      <w:r>
        <w:rPr>
          <w:sz w:val="24"/>
          <w:szCs w:val="24"/>
        </w:rPr>
        <w:t xml:space="preserve">328.00            </w:t>
      </w:r>
      <w:r>
        <w:rPr>
          <w:b/>
          <w:bCs w:val="0"/>
          <w:sz w:val="24"/>
          <w:szCs w:val="24"/>
        </w:rPr>
        <w:t>$</w:t>
      </w:r>
      <w:r>
        <w:rPr>
          <w:sz w:val="24"/>
          <w:szCs w:val="24"/>
        </w:rPr>
        <w:t>1,500.00</w:t>
      </w:r>
    </w:p>
    <w:p w:rsidR="00833E96" w:rsidRDefault="00833E96" w:rsidP="00833E96">
      <w:pPr>
        <w:rPr>
          <w:sz w:val="24"/>
          <w:szCs w:val="24"/>
        </w:rPr>
      </w:pPr>
      <w:r>
        <w:rPr>
          <w:b/>
          <w:bCs w:val="0"/>
          <w:sz w:val="24"/>
          <w:szCs w:val="24"/>
        </w:rPr>
        <w:t>TOTAL:</w:t>
      </w:r>
      <w:r>
        <w:rPr>
          <w:sz w:val="24"/>
          <w:szCs w:val="24"/>
        </w:rPr>
        <w:t> </w:t>
      </w:r>
      <w:r>
        <w:rPr>
          <w:sz w:val="24"/>
          <w:szCs w:val="24"/>
        </w:rPr>
        <w:t>                           </w:t>
      </w:r>
      <w:r>
        <w:rPr>
          <w:b/>
          <w:bCs w:val="0"/>
          <w:sz w:val="24"/>
          <w:szCs w:val="24"/>
        </w:rPr>
        <w:t>$</w:t>
      </w:r>
      <w:r>
        <w:rPr>
          <w:sz w:val="24"/>
          <w:szCs w:val="24"/>
        </w:rPr>
        <w:t xml:space="preserve">5,172.00           </w:t>
      </w:r>
      <w:r>
        <w:rPr>
          <w:b/>
          <w:bCs w:val="0"/>
          <w:sz w:val="24"/>
          <w:szCs w:val="24"/>
        </w:rPr>
        <w:t>$</w:t>
      </w:r>
      <w:r>
        <w:rPr>
          <w:sz w:val="24"/>
          <w:szCs w:val="24"/>
        </w:rPr>
        <w:t xml:space="preserve">4,922.00           </w:t>
      </w:r>
      <w:r>
        <w:rPr>
          <w:b/>
          <w:bCs w:val="0"/>
          <w:sz w:val="24"/>
          <w:szCs w:val="24"/>
        </w:rPr>
        <w:t>$</w:t>
      </w:r>
      <w:r>
        <w:rPr>
          <w:sz w:val="24"/>
          <w:szCs w:val="24"/>
        </w:rPr>
        <w:t>3,828.00         </w:t>
      </w:r>
      <w:r>
        <w:rPr>
          <w:b/>
          <w:bCs w:val="0"/>
          <w:sz w:val="24"/>
          <w:szCs w:val="24"/>
        </w:rPr>
        <w:t>$</w:t>
      </w:r>
      <w:r>
        <w:rPr>
          <w:sz w:val="24"/>
          <w:szCs w:val="24"/>
        </w:rPr>
        <w:t>3,828.00         </w:t>
      </w:r>
      <w:r>
        <w:rPr>
          <w:b/>
          <w:bCs w:val="0"/>
          <w:sz w:val="24"/>
          <w:szCs w:val="24"/>
        </w:rPr>
        <w:t>$</w:t>
      </w:r>
      <w:r>
        <w:rPr>
          <w:sz w:val="24"/>
          <w:szCs w:val="24"/>
        </w:rPr>
        <w:t>17,750.00</w:t>
      </w:r>
    </w:p>
    <w:p w:rsidR="00833E96" w:rsidRDefault="00833E96" w:rsidP="00833E96">
      <w:pPr>
        <w:rPr>
          <w:sz w:val="24"/>
          <w:szCs w:val="24"/>
        </w:rPr>
      </w:pPr>
    </w:p>
    <w:p w:rsidR="00833E96" w:rsidRDefault="00833E96" w:rsidP="00833E96">
      <w:pPr>
        <w:rPr>
          <w:sz w:val="24"/>
          <w:szCs w:val="24"/>
          <w:u w:val="single"/>
        </w:rPr>
      </w:pPr>
      <w:r>
        <w:rPr>
          <w:sz w:val="24"/>
          <w:szCs w:val="24"/>
          <w:highlight w:val="yellow"/>
          <w:u w:val="single"/>
        </w:rPr>
        <w:t>PLEASE NOTE:</w:t>
      </w:r>
    </w:p>
    <w:p w:rsidR="00833E96" w:rsidRDefault="00833E96" w:rsidP="00833E96">
      <w:pPr>
        <w:rPr>
          <w:sz w:val="24"/>
          <w:szCs w:val="24"/>
          <w:u w:val="single"/>
        </w:rPr>
      </w:pPr>
      <w:r>
        <w:rPr>
          <w:sz w:val="24"/>
          <w:szCs w:val="24"/>
          <w:u w:val="single"/>
        </w:rPr>
        <w:t>THE APPLICATION FEE AND THE WITHDRAWAL FEE ARE NOT CONSIDERED INSTITUTIONAL CHARGES TO BE INCLUDED IN THE ENROLLMENT AGREEMENT.</w:t>
      </w:r>
    </w:p>
    <w:p w:rsidR="00833E96" w:rsidRDefault="00833E96" w:rsidP="00833E96">
      <w:pPr>
        <w:rPr>
          <w:sz w:val="24"/>
          <w:szCs w:val="24"/>
          <w:u w:val="single"/>
        </w:rPr>
      </w:pPr>
    </w:p>
    <w:p w:rsidR="00833E96" w:rsidRDefault="00833E96" w:rsidP="00833E96">
      <w:pPr>
        <w:rPr>
          <w:sz w:val="24"/>
          <w:szCs w:val="24"/>
          <w:u w:val="single"/>
        </w:rPr>
      </w:pPr>
      <w:r>
        <w:rPr>
          <w:sz w:val="24"/>
          <w:szCs w:val="24"/>
          <w:u w:val="single"/>
        </w:rPr>
        <w:t>RETURN OF TITLE IV WILL CONTINUE TO BE BASED ON PAYMENT PERIODS DURING TIME OF ENROLLMENT.</w:t>
      </w:r>
    </w:p>
    <w:p w:rsidR="00833E96" w:rsidRDefault="00833E96" w:rsidP="00833E96">
      <w:pPr>
        <w:rPr>
          <w:sz w:val="24"/>
          <w:szCs w:val="24"/>
          <w:u w:val="single"/>
        </w:rPr>
      </w:pPr>
    </w:p>
    <w:p w:rsidR="00833E96" w:rsidRDefault="00833E96" w:rsidP="00833E96">
      <w:pPr>
        <w:rPr>
          <w:sz w:val="24"/>
          <w:szCs w:val="24"/>
          <w:u w:val="single"/>
        </w:rPr>
      </w:pPr>
      <w:r>
        <w:rPr>
          <w:sz w:val="24"/>
          <w:szCs w:val="24"/>
          <w:u w:val="single"/>
        </w:rPr>
        <w:t>BPPE (FOR SCHOOLS IN CALIFORNIA) REFUND CALCULATIONS WILL CONTINUE TO BE BASED ON THE PROGRAM.  HOWEVER, WE ARE AWAITING CLARIFICATION FROM THAT OFFICE.</w:t>
      </w:r>
    </w:p>
    <w:p w:rsidR="00833E96" w:rsidRDefault="00833E96" w:rsidP="00833E96">
      <w:pPr>
        <w:rPr>
          <w:sz w:val="24"/>
          <w:szCs w:val="24"/>
          <w:u w:val="single"/>
        </w:rPr>
      </w:pPr>
    </w:p>
    <w:p w:rsidR="00833E96" w:rsidRDefault="00833E96" w:rsidP="00833E96">
      <w:pPr>
        <w:rPr>
          <w:sz w:val="24"/>
          <w:szCs w:val="24"/>
          <w:u w:val="single"/>
        </w:rPr>
      </w:pPr>
      <w:r>
        <w:rPr>
          <w:sz w:val="24"/>
          <w:szCs w:val="24"/>
          <w:u w:val="single"/>
        </w:rPr>
        <w:t>NOTE THAT THIS PROCEDURE PRESENTS AN ADDITIONAL RISK TO SCHOOLS FOR STUDENTS THAT WITHDRAWAL AFTER BEING ISSUED A KIT OF AND BOOKS AND SUPPLIES.  SCHOOLS MAY CONSIDER OTHER MEASURES TO COVER THAT POSSIBLE RISK.</w:t>
      </w:r>
    </w:p>
    <w:p w:rsidR="00833E96" w:rsidRDefault="00833E96" w:rsidP="00833E96">
      <w:pPr>
        <w:rPr>
          <w:sz w:val="22"/>
          <w:szCs w:val="22"/>
          <w:u w:val="single"/>
        </w:rPr>
      </w:pPr>
    </w:p>
    <w:p w:rsidR="00833E96" w:rsidRDefault="00833E96" w:rsidP="00833E96"/>
    <w:p w:rsidR="00833E96" w:rsidRDefault="00833E96" w:rsidP="00833E96">
      <w:pPr>
        <w:rPr>
          <w:b/>
          <w:sz w:val="28"/>
          <w:szCs w:val="28"/>
          <w:lang w:val="es-ES"/>
        </w:rPr>
      </w:pPr>
      <w:r>
        <w:rPr>
          <w:b/>
          <w:bCs w:val="0"/>
          <w:sz w:val="28"/>
          <w:szCs w:val="28"/>
          <w:lang w:val="es-ES"/>
        </w:rPr>
        <w:t>Rafael Gonzalez</w:t>
      </w:r>
    </w:p>
    <w:p w:rsidR="00833E96" w:rsidRDefault="00833E96" w:rsidP="00833E96">
      <w:pPr>
        <w:rPr>
          <w:b/>
          <w:bCs w:val="0"/>
          <w:sz w:val="28"/>
          <w:szCs w:val="28"/>
          <w:lang w:val="es-ES"/>
        </w:rPr>
      </w:pPr>
      <w:proofErr w:type="spellStart"/>
      <w:r>
        <w:rPr>
          <w:b/>
          <w:bCs w:val="0"/>
          <w:sz w:val="28"/>
          <w:szCs w:val="28"/>
          <w:lang w:val="es-ES"/>
        </w:rPr>
        <w:t>President</w:t>
      </w:r>
      <w:proofErr w:type="spellEnd"/>
    </w:p>
    <w:p w:rsidR="00833E96" w:rsidRDefault="00833E96" w:rsidP="00833E96">
      <w:pPr>
        <w:rPr>
          <w:b/>
          <w:bCs w:val="0"/>
          <w:sz w:val="28"/>
          <w:szCs w:val="28"/>
          <w:lang w:val="es-ES"/>
        </w:rPr>
      </w:pPr>
      <w:r>
        <w:rPr>
          <w:b/>
          <w:bCs w:val="0"/>
          <w:sz w:val="28"/>
          <w:szCs w:val="28"/>
          <w:lang w:val="es-ES"/>
        </w:rPr>
        <w:t>R. Gonzalez Management, Inc.</w:t>
      </w:r>
    </w:p>
    <w:p w:rsidR="00833E96" w:rsidRDefault="00833E96" w:rsidP="00833E96">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833E96" w:rsidRDefault="00833E96" w:rsidP="00833E96">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833E96" w:rsidRDefault="00833E96" w:rsidP="00833E96">
      <w:pPr>
        <w:rPr>
          <w:b/>
          <w:bCs w:val="0"/>
          <w:sz w:val="28"/>
          <w:szCs w:val="28"/>
          <w:lang w:val="es-ES"/>
        </w:rPr>
      </w:pPr>
      <w:r>
        <w:rPr>
          <w:b/>
          <w:bCs w:val="0"/>
          <w:sz w:val="28"/>
          <w:szCs w:val="28"/>
          <w:lang w:val="es-ES"/>
        </w:rPr>
        <w:t>(323)730-8700 ext. 239</w:t>
      </w:r>
    </w:p>
    <w:p w:rsidR="00833E96" w:rsidRDefault="00833E96" w:rsidP="00833E96">
      <w:pPr>
        <w:rPr>
          <w:b/>
          <w:bCs w:val="0"/>
          <w:sz w:val="28"/>
          <w:szCs w:val="28"/>
        </w:rPr>
      </w:pPr>
      <w:r>
        <w:rPr>
          <w:b/>
          <w:bCs w:val="0"/>
          <w:sz w:val="28"/>
          <w:szCs w:val="28"/>
        </w:rPr>
        <w:t>(323)730-8701 fax</w:t>
      </w:r>
    </w:p>
    <w:p w:rsidR="00D0419E" w:rsidRPr="00833E96" w:rsidRDefault="00D0419E" w:rsidP="00833E96">
      <w:pPr>
        <w:rPr>
          <w:rFonts w:ascii="Calibri" w:hAnsi="Calibri"/>
          <w:sz w:val="28"/>
          <w:szCs w:val="28"/>
        </w:rPr>
      </w:pPr>
    </w:p>
    <w:sectPr w:rsidR="00D0419E" w:rsidRPr="00833E96"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ACC"/>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67B"/>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3E96"/>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0419E"/>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EF7CB2"/>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F07E"/>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552041973">
      <w:bodyDiv w:val="1"/>
      <w:marLeft w:val="0"/>
      <w:marRight w:val="0"/>
      <w:marTop w:val="0"/>
      <w:marBottom w:val="0"/>
      <w:divBdr>
        <w:top w:val="none" w:sz="0" w:space="0" w:color="auto"/>
        <w:left w:val="none" w:sz="0" w:space="0" w:color="auto"/>
        <w:bottom w:val="none" w:sz="0" w:space="0" w:color="auto"/>
        <w:right w:val="none" w:sz="0" w:space="0" w:color="auto"/>
      </w:divBdr>
    </w:div>
    <w:div w:id="610865554">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989287961">
      <w:bodyDiv w:val="1"/>
      <w:marLeft w:val="0"/>
      <w:marRight w:val="0"/>
      <w:marTop w:val="0"/>
      <w:marBottom w:val="0"/>
      <w:divBdr>
        <w:top w:val="none" w:sz="0" w:space="0" w:color="auto"/>
        <w:left w:val="none" w:sz="0" w:space="0" w:color="auto"/>
        <w:bottom w:val="none" w:sz="0" w:space="0" w:color="auto"/>
        <w:right w:val="none" w:sz="0" w:space="0" w:color="auto"/>
      </w:divBdr>
    </w:div>
    <w:div w:id="1090740190">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2018-02-12T21:53:00Z</dcterms:created>
  <dcterms:modified xsi:type="dcterms:W3CDTF">2018-02-12T21:53:00Z</dcterms:modified>
</cp:coreProperties>
</file>