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881" w:rsidRDefault="00596881" w:rsidP="00596881">
      <w:pPr>
        <w:tabs>
          <w:tab w:val="left" w:pos="5400"/>
          <w:tab w:val="left" w:pos="6840"/>
        </w:tabs>
        <w:rPr>
          <w:b/>
          <w:sz w:val="32"/>
          <w:szCs w:val="32"/>
        </w:rPr>
      </w:pPr>
      <w:r w:rsidRPr="00785762">
        <w:rPr>
          <w:b/>
          <w:sz w:val="32"/>
          <w:szCs w:val="32"/>
        </w:rPr>
        <w:t>R. Gonzalez Management Inc</w:t>
      </w:r>
      <w:r>
        <w:rPr>
          <w:b/>
          <w:sz w:val="32"/>
          <w:szCs w:val="32"/>
        </w:rPr>
        <w:t>. (RGM)</w:t>
      </w:r>
    </w:p>
    <w:p w:rsidR="00596881" w:rsidRPr="00554025" w:rsidRDefault="00596881" w:rsidP="00596881">
      <w:pPr>
        <w:tabs>
          <w:tab w:val="left" w:pos="6120"/>
          <w:tab w:val="left" w:pos="7470"/>
        </w:tabs>
        <w:rPr>
          <w:sz w:val="24"/>
          <w:szCs w:val="24"/>
          <w:lang w:val="es-ES"/>
        </w:rPr>
      </w:pPr>
      <w:r w:rsidRPr="00785762">
        <w:rPr>
          <w:sz w:val="24"/>
          <w:szCs w:val="24"/>
        </w:rPr>
        <w:t>Student Financial Aid Services</w:t>
      </w:r>
      <w:r w:rsidRPr="00785762">
        <w:rPr>
          <w:sz w:val="24"/>
          <w:szCs w:val="24"/>
        </w:rPr>
        <w:tab/>
        <w:t>Phone No.</w:t>
      </w:r>
      <w:r w:rsidRPr="00785762">
        <w:rPr>
          <w:sz w:val="24"/>
          <w:szCs w:val="24"/>
        </w:rPr>
        <w:tab/>
      </w:r>
      <w:r w:rsidRPr="00554025">
        <w:rPr>
          <w:sz w:val="24"/>
          <w:szCs w:val="24"/>
          <w:lang w:val="es-ES"/>
        </w:rPr>
        <w:t>(323) 730-8700</w:t>
      </w:r>
    </w:p>
    <w:p w:rsidR="00596881" w:rsidRPr="00554025" w:rsidRDefault="00596881" w:rsidP="00596881">
      <w:pPr>
        <w:tabs>
          <w:tab w:val="left" w:pos="6120"/>
          <w:tab w:val="left" w:pos="7470"/>
        </w:tabs>
        <w:rPr>
          <w:sz w:val="24"/>
          <w:szCs w:val="24"/>
          <w:lang w:val="es-ES"/>
        </w:rPr>
      </w:pPr>
      <w:r w:rsidRPr="00554025">
        <w:rPr>
          <w:sz w:val="24"/>
          <w:szCs w:val="24"/>
          <w:lang w:val="es-ES"/>
        </w:rPr>
        <w:t xml:space="preserve">3560 S. La Cienega </w:t>
      </w:r>
      <w:proofErr w:type="spellStart"/>
      <w:r w:rsidRPr="00554025">
        <w:rPr>
          <w:sz w:val="24"/>
          <w:szCs w:val="24"/>
          <w:lang w:val="es-ES"/>
        </w:rPr>
        <w:t>Blvd</w:t>
      </w:r>
      <w:proofErr w:type="spellEnd"/>
      <w:r w:rsidRPr="00554025">
        <w:rPr>
          <w:sz w:val="24"/>
          <w:szCs w:val="24"/>
          <w:lang w:val="es-ES"/>
        </w:rPr>
        <w:t>. Suite G</w:t>
      </w:r>
      <w:r w:rsidRPr="00554025">
        <w:rPr>
          <w:sz w:val="24"/>
          <w:szCs w:val="24"/>
          <w:lang w:val="es-ES"/>
        </w:rPr>
        <w:tab/>
        <w:t>Fax No.</w:t>
      </w:r>
      <w:r w:rsidRPr="00554025">
        <w:rPr>
          <w:sz w:val="24"/>
          <w:szCs w:val="24"/>
          <w:lang w:val="es-ES"/>
        </w:rPr>
        <w:tab/>
        <w:t>(323) 730-8701</w:t>
      </w:r>
    </w:p>
    <w:p w:rsidR="00596881" w:rsidRPr="00554025" w:rsidRDefault="00596881" w:rsidP="00596881">
      <w:pPr>
        <w:tabs>
          <w:tab w:val="left" w:pos="6120"/>
          <w:tab w:val="left" w:pos="7470"/>
        </w:tabs>
        <w:rPr>
          <w:sz w:val="24"/>
          <w:szCs w:val="24"/>
          <w:lang w:val="es-ES"/>
        </w:rPr>
      </w:pPr>
      <w:r w:rsidRPr="00554025">
        <w:rPr>
          <w:sz w:val="24"/>
          <w:szCs w:val="24"/>
          <w:lang w:val="es-ES"/>
        </w:rPr>
        <w:t xml:space="preserve">Los </w:t>
      </w:r>
      <w:proofErr w:type="spellStart"/>
      <w:r w:rsidRPr="00554025">
        <w:rPr>
          <w:sz w:val="24"/>
          <w:szCs w:val="24"/>
          <w:lang w:val="es-ES"/>
        </w:rPr>
        <w:t>Angeles</w:t>
      </w:r>
      <w:proofErr w:type="spellEnd"/>
      <w:r w:rsidRPr="00554025">
        <w:rPr>
          <w:sz w:val="24"/>
          <w:szCs w:val="24"/>
          <w:lang w:val="es-ES"/>
        </w:rPr>
        <w:t>, CA 90016-4400</w:t>
      </w:r>
      <w:r w:rsidRPr="00554025">
        <w:rPr>
          <w:sz w:val="24"/>
          <w:szCs w:val="24"/>
          <w:lang w:val="es-ES"/>
        </w:rPr>
        <w:tab/>
        <w:t>Web Page</w:t>
      </w:r>
      <w:r w:rsidRPr="00554025">
        <w:rPr>
          <w:sz w:val="24"/>
          <w:szCs w:val="24"/>
          <w:lang w:val="es-ES"/>
        </w:rPr>
        <w:tab/>
      </w:r>
      <w:hyperlink r:id="rId5" w:history="1">
        <w:r w:rsidRPr="00554025">
          <w:rPr>
            <w:rStyle w:val="Hyperlink"/>
            <w:sz w:val="24"/>
            <w:szCs w:val="24"/>
            <w:lang w:val="es-ES"/>
          </w:rPr>
          <w:t>http://www.rgmsms.com</w:t>
        </w:r>
      </w:hyperlink>
    </w:p>
    <w:p w:rsidR="00596881" w:rsidRPr="00D6543B" w:rsidRDefault="00596881" w:rsidP="00596881">
      <w:pPr>
        <w:tabs>
          <w:tab w:val="left" w:pos="5400"/>
          <w:tab w:val="left" w:pos="6840"/>
        </w:tabs>
        <w:jc w:val="center"/>
        <w:rPr>
          <w:b/>
          <w:sz w:val="28"/>
          <w:szCs w:val="28"/>
        </w:rPr>
      </w:pPr>
      <w:r w:rsidRPr="00D6543B">
        <w:rPr>
          <w:b/>
          <w:sz w:val="28"/>
          <w:szCs w:val="28"/>
        </w:rPr>
        <w:t>RGM Memo</w:t>
      </w:r>
    </w:p>
    <w:p w:rsidR="00596881" w:rsidRDefault="00596881" w:rsidP="00596881">
      <w:pPr>
        <w:tabs>
          <w:tab w:val="left" w:pos="1440"/>
          <w:tab w:val="left" w:pos="6480"/>
          <w:tab w:val="left" w:pos="7380"/>
        </w:tabs>
        <w:rPr>
          <w:rFonts w:ascii="Calibri" w:hAnsi="Calibri"/>
          <w:sz w:val="28"/>
          <w:szCs w:val="28"/>
        </w:rPr>
      </w:pPr>
      <w:r w:rsidRPr="006826C6">
        <w:rPr>
          <w:rFonts w:ascii="Calibri" w:hAnsi="Calibri"/>
          <w:sz w:val="28"/>
          <w:szCs w:val="28"/>
        </w:rPr>
        <w:t>Date</w:t>
      </w:r>
      <w:r>
        <w:rPr>
          <w:rFonts w:ascii="Calibri" w:hAnsi="Calibri"/>
          <w:sz w:val="28"/>
          <w:szCs w:val="28"/>
        </w:rPr>
        <w:t xml:space="preserve">: </w:t>
      </w:r>
      <w:r>
        <w:rPr>
          <w:rFonts w:ascii="Calibri" w:hAnsi="Calibri"/>
          <w:sz w:val="28"/>
          <w:szCs w:val="28"/>
        </w:rPr>
        <w:tab/>
      </w:r>
      <w:r w:rsidR="007D1BE5">
        <w:rPr>
          <w:rFonts w:ascii="Calibri" w:hAnsi="Calibri"/>
          <w:sz w:val="28"/>
          <w:szCs w:val="28"/>
        </w:rPr>
        <w:t>April 3, 2018</w:t>
      </w:r>
      <w:r w:rsidRPr="006826C6">
        <w:rPr>
          <w:rFonts w:ascii="Calibri" w:hAnsi="Calibri"/>
          <w:sz w:val="28"/>
          <w:szCs w:val="28"/>
        </w:rPr>
        <w:tab/>
      </w:r>
    </w:p>
    <w:p w:rsidR="00596881" w:rsidRDefault="00596881" w:rsidP="00596881">
      <w:pPr>
        <w:rPr>
          <w:bCs w:val="0"/>
          <w:sz w:val="28"/>
          <w:szCs w:val="28"/>
        </w:rPr>
      </w:pPr>
      <w:r>
        <w:rPr>
          <w:rFonts w:ascii="Calibri" w:hAnsi="Calibri"/>
          <w:sz w:val="28"/>
          <w:szCs w:val="28"/>
        </w:rPr>
        <w:t>To:</w:t>
      </w:r>
      <w:r>
        <w:rPr>
          <w:rFonts w:ascii="Calibri" w:hAnsi="Calibri"/>
          <w:sz w:val="28"/>
          <w:szCs w:val="28"/>
        </w:rPr>
        <w:tab/>
      </w:r>
      <w:r>
        <w:rPr>
          <w:rFonts w:ascii="Calibri" w:hAnsi="Calibri"/>
          <w:sz w:val="28"/>
          <w:szCs w:val="28"/>
        </w:rPr>
        <w:tab/>
      </w:r>
      <w:r w:rsidRPr="00E704B7">
        <w:rPr>
          <w:rFonts w:ascii="Calibri" w:hAnsi="Calibri"/>
          <w:sz w:val="28"/>
          <w:szCs w:val="28"/>
        </w:rPr>
        <w:t>School Owners and Financial Aid Personnel,</w:t>
      </w:r>
    </w:p>
    <w:p w:rsidR="009F0CE9" w:rsidRDefault="00596881" w:rsidP="00596881">
      <w:pPr>
        <w:pBdr>
          <w:bottom w:val="single" w:sz="12" w:space="1" w:color="auto"/>
        </w:pBdr>
        <w:tabs>
          <w:tab w:val="left" w:pos="6480"/>
          <w:tab w:val="left" w:pos="7380"/>
        </w:tabs>
        <w:rPr>
          <w:rFonts w:ascii="Calibri" w:hAnsi="Calibri"/>
          <w:sz w:val="28"/>
          <w:szCs w:val="28"/>
        </w:rPr>
      </w:pPr>
      <w:r>
        <w:rPr>
          <w:rFonts w:ascii="Calibri" w:hAnsi="Calibri"/>
          <w:sz w:val="28"/>
          <w:szCs w:val="28"/>
        </w:rPr>
        <w:t xml:space="preserve">RE:                 </w:t>
      </w:r>
      <w:r w:rsidR="009F0CE9" w:rsidRPr="009F0CE9">
        <w:rPr>
          <w:rFonts w:ascii="Calibri" w:hAnsi="Calibri"/>
          <w:sz w:val="28"/>
          <w:szCs w:val="28"/>
        </w:rPr>
        <w:t>Last Reminder on Gainful Employment</w:t>
      </w:r>
    </w:p>
    <w:p w:rsidR="009F0CE9" w:rsidRDefault="009F0CE9" w:rsidP="009F0CE9">
      <w:pPr>
        <w:rPr>
          <w:rFonts w:eastAsiaTheme="minorHAnsi"/>
          <w:bCs w:val="0"/>
          <w:sz w:val="22"/>
          <w:szCs w:val="22"/>
        </w:rPr>
      </w:pPr>
      <w:r>
        <w:rPr>
          <w:sz w:val="28"/>
          <w:szCs w:val="28"/>
        </w:rPr>
        <w:t xml:space="preserve">Dear School Owners and Financial Aid Personnel, </w:t>
      </w:r>
    </w:p>
    <w:p w:rsidR="009F0CE9" w:rsidRDefault="009F0CE9" w:rsidP="009F0CE9">
      <w:r>
        <w:t> </w:t>
      </w:r>
    </w:p>
    <w:p w:rsidR="009F0CE9" w:rsidRDefault="009F0CE9" w:rsidP="009F0CE9">
      <w:pPr>
        <w:rPr>
          <w:sz w:val="28"/>
          <w:szCs w:val="28"/>
        </w:rPr>
      </w:pPr>
      <w:r>
        <w:rPr>
          <w:sz w:val="28"/>
          <w:szCs w:val="28"/>
        </w:rPr>
        <w:t>RGM MEMO APRIL 03, 2018</w:t>
      </w:r>
    </w:p>
    <w:p w:rsidR="009F0CE9" w:rsidRDefault="009F0CE9" w:rsidP="009F0CE9">
      <w:pPr>
        <w:rPr>
          <w:sz w:val="28"/>
          <w:szCs w:val="28"/>
        </w:rPr>
      </w:pPr>
    </w:p>
    <w:p w:rsidR="009F0CE9" w:rsidRDefault="009F0CE9" w:rsidP="009F0CE9">
      <w:pPr>
        <w:rPr>
          <w:color w:val="FF0000"/>
          <w:sz w:val="28"/>
          <w:szCs w:val="28"/>
        </w:rPr>
      </w:pPr>
      <w:r>
        <w:rPr>
          <w:color w:val="FF0000"/>
          <w:sz w:val="28"/>
          <w:szCs w:val="28"/>
        </w:rPr>
        <w:t>VERY IMPORTANT!</w:t>
      </w:r>
    </w:p>
    <w:p w:rsidR="009F0CE9" w:rsidRDefault="009F0CE9" w:rsidP="009F0CE9">
      <w:pPr>
        <w:rPr>
          <w:sz w:val="22"/>
          <w:szCs w:val="22"/>
        </w:rPr>
      </w:pPr>
    </w:p>
    <w:p w:rsidR="009F0CE9" w:rsidRDefault="009F0CE9" w:rsidP="009F0CE9">
      <w:pPr>
        <w:rPr>
          <w:sz w:val="28"/>
          <w:szCs w:val="28"/>
        </w:rPr>
      </w:pPr>
      <w:r>
        <w:rPr>
          <w:sz w:val="28"/>
          <w:szCs w:val="28"/>
          <w:highlight w:val="yellow"/>
        </w:rPr>
        <w:t>This email is only for those who have not uploaded the 2018 GE Disclosure Template on their website</w:t>
      </w:r>
    </w:p>
    <w:p w:rsidR="009F0CE9" w:rsidRDefault="009F0CE9" w:rsidP="009F0CE9">
      <w:pPr>
        <w:rPr>
          <w:sz w:val="22"/>
          <w:szCs w:val="22"/>
        </w:rPr>
      </w:pPr>
    </w:p>
    <w:p w:rsidR="009F0CE9" w:rsidRDefault="009F0CE9" w:rsidP="009F0CE9">
      <w:pPr>
        <w:rPr>
          <w:sz w:val="28"/>
          <w:szCs w:val="28"/>
        </w:rPr>
      </w:pPr>
      <w:r>
        <w:rPr>
          <w:sz w:val="28"/>
          <w:szCs w:val="28"/>
        </w:rPr>
        <w:t xml:space="preserve">This a reminder on the Electronic Announcement that was posted January 19, 2018, announcing the release of the 2018 GE Disclosure Template. The institutions will have until </w:t>
      </w:r>
      <w:r>
        <w:rPr>
          <w:sz w:val="28"/>
          <w:szCs w:val="28"/>
          <w:highlight w:val="yellow"/>
        </w:rPr>
        <w:t>April 6, 2018</w:t>
      </w:r>
      <w:r>
        <w:rPr>
          <w:sz w:val="28"/>
          <w:szCs w:val="28"/>
        </w:rPr>
        <w:t xml:space="preserve"> to update disclosures for each of their Gainful Employment (GE) programs, using the 2018 GE Disclosure Template. There were a few modifications, please refer to link below for the list. Under the GE regulations, institutions must provide warnings for programs that could become ineligible for Title IV based on the next round of final D/E rates. Loss of eligibility results after receiving overall “fail” ratings in any two (2) out of three (3) consecutive award years for which rates are calculated or after receiving combination of “fail” and “zone” ratings for four (4) consecutive award years for which rates were calculated. As a reminder for institutions that notified the Department that an alternative earnings appeal would be submitted for one or more GE programs, the deadline to submit an alternate earnings appeal was February 1, 2018. Below we have included the link to the Electronic Announcement. </w:t>
      </w:r>
    </w:p>
    <w:p w:rsidR="009F0CE9" w:rsidRDefault="009F0CE9" w:rsidP="009F0CE9">
      <w:pPr>
        <w:rPr>
          <w:sz w:val="22"/>
          <w:szCs w:val="22"/>
        </w:rPr>
      </w:pPr>
    </w:p>
    <w:p w:rsidR="009F0CE9" w:rsidRDefault="009F0CE9" w:rsidP="009F0CE9">
      <w:pPr>
        <w:rPr>
          <w:b/>
          <w:sz w:val="28"/>
          <w:szCs w:val="28"/>
          <w:u w:val="single"/>
        </w:rPr>
      </w:pPr>
      <w:r>
        <w:rPr>
          <w:b/>
          <w:bCs w:val="0"/>
          <w:sz w:val="28"/>
          <w:szCs w:val="28"/>
          <w:u w:val="single"/>
        </w:rPr>
        <w:t xml:space="preserve">Due to CPAs checking that your institution has updated the GE Disclosure Template on your website, we will be sending a reminder every week. </w:t>
      </w:r>
    </w:p>
    <w:p w:rsidR="009F0CE9" w:rsidRDefault="009F0CE9" w:rsidP="009F0CE9">
      <w:pPr>
        <w:rPr>
          <w:bCs w:val="0"/>
          <w:color w:val="FF0000"/>
          <w:sz w:val="22"/>
          <w:szCs w:val="22"/>
        </w:rPr>
      </w:pPr>
    </w:p>
    <w:p w:rsidR="009F0CE9" w:rsidRDefault="009F0CE9" w:rsidP="009F0CE9">
      <w:pPr>
        <w:rPr>
          <w:b/>
          <w:color w:val="FF0000"/>
          <w:sz w:val="28"/>
          <w:szCs w:val="28"/>
        </w:rPr>
      </w:pPr>
      <w:r>
        <w:rPr>
          <w:b/>
          <w:bCs w:val="0"/>
          <w:color w:val="FF0000"/>
          <w:sz w:val="28"/>
          <w:szCs w:val="28"/>
        </w:rPr>
        <w:t>The Electronic Announcement has a link that isn’t working when you click on it, we have included the link for you below:</w:t>
      </w:r>
    </w:p>
    <w:p w:rsidR="009F0CE9" w:rsidRDefault="009F0CE9" w:rsidP="009F0CE9">
      <w:pPr>
        <w:rPr>
          <w:bCs w:val="0"/>
          <w:color w:val="1F497D"/>
          <w:sz w:val="28"/>
          <w:szCs w:val="28"/>
        </w:rPr>
      </w:pPr>
      <w:hyperlink r:id="rId6" w:history="1">
        <w:r>
          <w:rPr>
            <w:rStyle w:val="Hyperlink"/>
            <w:sz w:val="28"/>
            <w:szCs w:val="28"/>
          </w:rPr>
          <w:t>https://www2.ed.gov/policy/highered/reg/hearulemaking/2009/negreg-summerfall.html</w:t>
        </w:r>
      </w:hyperlink>
    </w:p>
    <w:p w:rsidR="009F0CE9" w:rsidRDefault="009F0CE9" w:rsidP="009F0CE9">
      <w:pPr>
        <w:rPr>
          <w:color w:val="1F497D"/>
          <w:sz w:val="28"/>
          <w:szCs w:val="28"/>
        </w:rPr>
      </w:pPr>
    </w:p>
    <w:p w:rsidR="009F0CE9" w:rsidRDefault="009F0CE9" w:rsidP="009F0CE9">
      <w:pPr>
        <w:rPr>
          <w:sz w:val="28"/>
          <w:szCs w:val="28"/>
        </w:rPr>
      </w:pPr>
      <w:r>
        <w:rPr>
          <w:sz w:val="28"/>
          <w:szCs w:val="28"/>
        </w:rPr>
        <w:t>The link below takes you directly to the template page:</w:t>
      </w:r>
    </w:p>
    <w:p w:rsidR="009F0CE9" w:rsidRDefault="009F0CE9" w:rsidP="009F0CE9">
      <w:pPr>
        <w:rPr>
          <w:sz w:val="36"/>
          <w:szCs w:val="36"/>
        </w:rPr>
      </w:pPr>
      <w:hyperlink r:id="rId7" w:history="1">
        <w:r>
          <w:rPr>
            <w:rStyle w:val="Hyperlink"/>
            <w:sz w:val="28"/>
            <w:szCs w:val="28"/>
          </w:rPr>
          <w:t>https://ope.ed.gov/GainfulEmployment/</w:t>
        </w:r>
      </w:hyperlink>
    </w:p>
    <w:p w:rsidR="009F0CE9" w:rsidRDefault="009F0CE9" w:rsidP="009F0CE9">
      <w:pPr>
        <w:rPr>
          <w:sz w:val="28"/>
          <w:szCs w:val="28"/>
        </w:rPr>
      </w:pPr>
    </w:p>
    <w:p w:rsidR="009F0CE9" w:rsidRDefault="009F0CE9" w:rsidP="009F0CE9">
      <w:pPr>
        <w:rPr>
          <w:sz w:val="28"/>
          <w:szCs w:val="28"/>
        </w:rPr>
      </w:pPr>
      <w:r>
        <w:rPr>
          <w:sz w:val="28"/>
          <w:szCs w:val="28"/>
        </w:rPr>
        <w:t>Please copy and paste link to your browser:</w:t>
      </w:r>
    </w:p>
    <w:p w:rsidR="009F0CE9" w:rsidRDefault="009F0CE9" w:rsidP="009F0CE9">
      <w:pPr>
        <w:rPr>
          <w:sz w:val="28"/>
          <w:szCs w:val="28"/>
        </w:rPr>
      </w:pPr>
      <w:hyperlink r:id="rId8" w:history="1">
        <w:r>
          <w:rPr>
            <w:rStyle w:val="Hyperlink"/>
            <w:sz w:val="28"/>
            <w:szCs w:val="28"/>
          </w:rPr>
          <w:t>https://ifap.ed.gov/eannouncements/011918GEAnnounce110Rel2018GEDisclosureTemplate.html</w:t>
        </w:r>
      </w:hyperlink>
    </w:p>
    <w:p w:rsidR="009F0CE9" w:rsidRDefault="009F0CE9" w:rsidP="009F0CE9">
      <w:pPr>
        <w:rPr>
          <w:sz w:val="22"/>
          <w:szCs w:val="22"/>
        </w:rPr>
      </w:pPr>
    </w:p>
    <w:p w:rsidR="009F0CE9" w:rsidRDefault="009F0CE9" w:rsidP="009F0CE9">
      <w:pPr>
        <w:rPr>
          <w:sz w:val="28"/>
          <w:szCs w:val="28"/>
        </w:rPr>
      </w:pPr>
      <w:proofErr w:type="gramStart"/>
      <w:r>
        <w:rPr>
          <w:sz w:val="28"/>
          <w:szCs w:val="28"/>
        </w:rPr>
        <w:t>Our  report</w:t>
      </w:r>
      <w:proofErr w:type="gramEnd"/>
      <w:r>
        <w:rPr>
          <w:sz w:val="28"/>
          <w:szCs w:val="28"/>
        </w:rPr>
        <w:t xml:space="preserve"> 1070 for GE Disclosures is written to show data for every Title IV eligible program that is either still active or has any enrollments in the report periods.</w:t>
      </w:r>
    </w:p>
    <w:p w:rsidR="009F0CE9" w:rsidRDefault="009F0CE9" w:rsidP="009F0CE9">
      <w:pPr>
        <w:rPr>
          <w:sz w:val="28"/>
          <w:szCs w:val="28"/>
        </w:rPr>
      </w:pPr>
    </w:p>
    <w:p w:rsidR="009F0CE9" w:rsidRDefault="009F0CE9" w:rsidP="009F0CE9">
      <w:pPr>
        <w:rPr>
          <w:sz w:val="28"/>
          <w:szCs w:val="28"/>
        </w:rPr>
      </w:pPr>
      <w:r>
        <w:rPr>
          <w:sz w:val="28"/>
          <w:szCs w:val="28"/>
        </w:rPr>
        <w:t>If the report is listing programs that you no longer offer and showing counts of zero, check the ACTIVE RECORD flag for the program (course or major).</w:t>
      </w:r>
    </w:p>
    <w:p w:rsidR="009F0CE9" w:rsidRDefault="009F0CE9" w:rsidP="009F0CE9">
      <w:pPr>
        <w:rPr>
          <w:sz w:val="28"/>
          <w:szCs w:val="28"/>
        </w:rPr>
      </w:pPr>
    </w:p>
    <w:p w:rsidR="009F0CE9" w:rsidRDefault="009F0CE9" w:rsidP="009F0CE9">
      <w:pPr>
        <w:rPr>
          <w:sz w:val="28"/>
          <w:szCs w:val="28"/>
        </w:rPr>
      </w:pPr>
      <w:r>
        <w:rPr>
          <w:sz w:val="28"/>
          <w:szCs w:val="28"/>
        </w:rPr>
        <w:t>Note that there are options for how to determine Expected End Dates, and therefore on-time completions. Which option works best depends on how your school posts data.</w:t>
      </w:r>
    </w:p>
    <w:p w:rsidR="009F0CE9" w:rsidRDefault="009F0CE9" w:rsidP="009F0CE9">
      <w:pPr>
        <w:rPr>
          <w:sz w:val="28"/>
          <w:szCs w:val="28"/>
        </w:rPr>
      </w:pPr>
    </w:p>
    <w:p w:rsidR="009F0CE9" w:rsidRDefault="009F0CE9" w:rsidP="009F0CE9">
      <w:pPr>
        <w:rPr>
          <w:sz w:val="28"/>
          <w:szCs w:val="28"/>
        </w:rPr>
      </w:pPr>
      <w:r>
        <w:rPr>
          <w:sz w:val="28"/>
          <w:szCs w:val="28"/>
        </w:rPr>
        <w:t>In our report #1070 for GE Disclosures, each count or other number based on an underlying list of students is shown in the report with a hidden table with the underlying list of students. Click the + on the left to show the hidden table on the screen or click the Print Preview link on the right to bring up a print preview window with the table.</w:t>
      </w:r>
    </w:p>
    <w:p w:rsidR="009F0CE9" w:rsidRDefault="009F0CE9" w:rsidP="009F0CE9">
      <w:pPr>
        <w:rPr>
          <w:sz w:val="28"/>
          <w:szCs w:val="28"/>
        </w:rPr>
      </w:pPr>
    </w:p>
    <w:p w:rsidR="009F0CE9" w:rsidRDefault="009F0CE9" w:rsidP="009F0CE9">
      <w:pPr>
        <w:rPr>
          <w:sz w:val="28"/>
          <w:szCs w:val="28"/>
        </w:rPr>
      </w:pPr>
      <w:r>
        <w:rPr>
          <w:sz w:val="28"/>
          <w:szCs w:val="28"/>
        </w:rPr>
        <w:t xml:space="preserve">When you use the Print Preview button at the bottom of the report screen, the preview will have each table showing or hidden to match the current state of your screen. We have included an attachment with screenshots to help guide you. </w:t>
      </w:r>
      <w:r>
        <w:rPr>
          <w:sz w:val="28"/>
          <w:szCs w:val="28"/>
          <w:highlight w:val="yellow"/>
        </w:rPr>
        <w:t>Please do not use the old report under Administration, Campus Master Setup, Annual Reports, Annual Reports.</w:t>
      </w:r>
    </w:p>
    <w:p w:rsidR="009F0CE9" w:rsidRDefault="009F0CE9" w:rsidP="009F0CE9">
      <w:pPr>
        <w:rPr>
          <w:sz w:val="22"/>
          <w:szCs w:val="22"/>
        </w:rPr>
      </w:pPr>
    </w:p>
    <w:p w:rsidR="009F0CE9" w:rsidRDefault="009F0CE9" w:rsidP="009F0CE9">
      <w:pPr>
        <w:rPr>
          <w:b/>
          <w:sz w:val="28"/>
          <w:szCs w:val="28"/>
          <w:lang w:val="es-ES"/>
        </w:rPr>
      </w:pPr>
      <w:r>
        <w:rPr>
          <w:b/>
          <w:bCs w:val="0"/>
          <w:sz w:val="28"/>
          <w:szCs w:val="28"/>
          <w:lang w:val="es-ES"/>
        </w:rPr>
        <w:t>Rafael Gonzalez</w:t>
      </w:r>
    </w:p>
    <w:p w:rsidR="009F0CE9" w:rsidRDefault="009F0CE9" w:rsidP="009F0CE9">
      <w:pPr>
        <w:rPr>
          <w:b/>
          <w:bCs w:val="0"/>
          <w:sz w:val="28"/>
          <w:szCs w:val="28"/>
          <w:lang w:val="es-ES"/>
        </w:rPr>
      </w:pPr>
      <w:proofErr w:type="spellStart"/>
      <w:r>
        <w:rPr>
          <w:b/>
          <w:bCs w:val="0"/>
          <w:sz w:val="28"/>
          <w:szCs w:val="28"/>
          <w:lang w:val="es-ES"/>
        </w:rPr>
        <w:t>President</w:t>
      </w:r>
      <w:proofErr w:type="spellEnd"/>
    </w:p>
    <w:p w:rsidR="009F0CE9" w:rsidRDefault="009F0CE9" w:rsidP="009F0CE9">
      <w:pPr>
        <w:rPr>
          <w:b/>
          <w:bCs w:val="0"/>
          <w:sz w:val="28"/>
          <w:szCs w:val="28"/>
          <w:lang w:val="es-ES"/>
        </w:rPr>
      </w:pPr>
      <w:r>
        <w:rPr>
          <w:b/>
          <w:bCs w:val="0"/>
          <w:sz w:val="28"/>
          <w:szCs w:val="28"/>
          <w:lang w:val="es-ES"/>
        </w:rPr>
        <w:t>R. Gonzalez Management, Inc.</w:t>
      </w:r>
    </w:p>
    <w:p w:rsidR="009F0CE9" w:rsidRDefault="009F0CE9" w:rsidP="009F0CE9">
      <w:pPr>
        <w:rPr>
          <w:b/>
          <w:bCs w:val="0"/>
          <w:sz w:val="28"/>
          <w:szCs w:val="28"/>
          <w:lang w:val="es-ES"/>
        </w:rPr>
      </w:pPr>
      <w:r>
        <w:rPr>
          <w:b/>
          <w:bCs w:val="0"/>
          <w:sz w:val="28"/>
          <w:szCs w:val="28"/>
          <w:lang w:val="es-ES"/>
        </w:rPr>
        <w:t xml:space="preserve">3560 S. La Cienega </w:t>
      </w:r>
      <w:proofErr w:type="spellStart"/>
      <w:r>
        <w:rPr>
          <w:b/>
          <w:bCs w:val="0"/>
          <w:sz w:val="28"/>
          <w:szCs w:val="28"/>
          <w:lang w:val="es-ES"/>
        </w:rPr>
        <w:t>Blvd</w:t>
      </w:r>
      <w:proofErr w:type="spellEnd"/>
      <w:r>
        <w:rPr>
          <w:b/>
          <w:bCs w:val="0"/>
          <w:sz w:val="28"/>
          <w:szCs w:val="28"/>
          <w:lang w:val="es-ES"/>
        </w:rPr>
        <w:t>. Ste. G</w:t>
      </w:r>
    </w:p>
    <w:p w:rsidR="009F0CE9" w:rsidRDefault="009F0CE9" w:rsidP="009F0CE9">
      <w:pPr>
        <w:rPr>
          <w:b/>
          <w:bCs w:val="0"/>
          <w:sz w:val="28"/>
          <w:szCs w:val="28"/>
          <w:lang w:val="es-ES"/>
        </w:rPr>
      </w:pPr>
      <w:r>
        <w:rPr>
          <w:b/>
          <w:bCs w:val="0"/>
          <w:sz w:val="28"/>
          <w:szCs w:val="28"/>
          <w:lang w:val="es-ES"/>
        </w:rPr>
        <w:t xml:space="preserve">Los </w:t>
      </w:r>
      <w:proofErr w:type="spellStart"/>
      <w:proofErr w:type="gramStart"/>
      <w:r>
        <w:rPr>
          <w:b/>
          <w:bCs w:val="0"/>
          <w:sz w:val="28"/>
          <w:szCs w:val="28"/>
          <w:lang w:val="es-ES"/>
        </w:rPr>
        <w:t>Angeles</w:t>
      </w:r>
      <w:proofErr w:type="spellEnd"/>
      <w:r>
        <w:rPr>
          <w:b/>
          <w:bCs w:val="0"/>
          <w:sz w:val="28"/>
          <w:szCs w:val="28"/>
          <w:lang w:val="es-ES"/>
        </w:rPr>
        <w:t>,  CA</w:t>
      </w:r>
      <w:proofErr w:type="gramEnd"/>
      <w:r>
        <w:rPr>
          <w:b/>
          <w:bCs w:val="0"/>
          <w:sz w:val="28"/>
          <w:szCs w:val="28"/>
          <w:lang w:val="es-ES"/>
        </w:rPr>
        <w:t xml:space="preserve"> 90016</w:t>
      </w:r>
    </w:p>
    <w:p w:rsidR="009F0CE9" w:rsidRDefault="009F0CE9" w:rsidP="009F0CE9">
      <w:pPr>
        <w:rPr>
          <w:b/>
          <w:bCs w:val="0"/>
          <w:sz w:val="28"/>
          <w:szCs w:val="28"/>
          <w:lang w:val="es-ES"/>
        </w:rPr>
      </w:pPr>
      <w:r>
        <w:rPr>
          <w:b/>
          <w:bCs w:val="0"/>
          <w:sz w:val="28"/>
          <w:szCs w:val="28"/>
          <w:lang w:val="es-ES"/>
        </w:rPr>
        <w:t>(323)730-8700 ext. 239</w:t>
      </w:r>
    </w:p>
    <w:p w:rsidR="009F0CE9" w:rsidRDefault="009F0CE9" w:rsidP="009F0CE9">
      <w:pPr>
        <w:rPr>
          <w:b/>
          <w:bCs w:val="0"/>
          <w:sz w:val="28"/>
          <w:szCs w:val="28"/>
        </w:rPr>
      </w:pPr>
      <w:r>
        <w:rPr>
          <w:b/>
          <w:bCs w:val="0"/>
          <w:sz w:val="28"/>
          <w:szCs w:val="28"/>
        </w:rPr>
        <w:t>(323)730-8701 fax</w:t>
      </w:r>
    </w:p>
    <w:p w:rsidR="00596881" w:rsidRPr="009F0CE9" w:rsidRDefault="00596881" w:rsidP="009F0CE9">
      <w:pPr>
        <w:rPr>
          <w:rFonts w:ascii="Calibri" w:hAnsi="Calibri"/>
          <w:sz w:val="28"/>
          <w:szCs w:val="28"/>
        </w:rPr>
      </w:pPr>
      <w:bookmarkStart w:id="0" w:name="_GoBack"/>
      <w:bookmarkEnd w:id="0"/>
    </w:p>
    <w:sectPr w:rsidR="00596881" w:rsidRPr="009F0CE9" w:rsidSect="007857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A0044"/>
    <w:multiLevelType w:val="hybridMultilevel"/>
    <w:tmpl w:val="2018BC6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7760B2"/>
    <w:multiLevelType w:val="hybridMultilevel"/>
    <w:tmpl w:val="82407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5E5F63"/>
    <w:multiLevelType w:val="hybridMultilevel"/>
    <w:tmpl w:val="439E95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81"/>
    <w:rsid w:val="00001D32"/>
    <w:rsid w:val="00003689"/>
    <w:rsid w:val="00003BE2"/>
    <w:rsid w:val="00006ABD"/>
    <w:rsid w:val="00010BFC"/>
    <w:rsid w:val="00010C32"/>
    <w:rsid w:val="00013B2E"/>
    <w:rsid w:val="00014761"/>
    <w:rsid w:val="00031E16"/>
    <w:rsid w:val="00034CF6"/>
    <w:rsid w:val="00044A16"/>
    <w:rsid w:val="00046732"/>
    <w:rsid w:val="000473CD"/>
    <w:rsid w:val="00047628"/>
    <w:rsid w:val="00047D15"/>
    <w:rsid w:val="00050DC1"/>
    <w:rsid w:val="00053933"/>
    <w:rsid w:val="00061708"/>
    <w:rsid w:val="000725DD"/>
    <w:rsid w:val="00074647"/>
    <w:rsid w:val="000755E3"/>
    <w:rsid w:val="00075986"/>
    <w:rsid w:val="00080FE7"/>
    <w:rsid w:val="000831E6"/>
    <w:rsid w:val="00083292"/>
    <w:rsid w:val="00083CBA"/>
    <w:rsid w:val="00085436"/>
    <w:rsid w:val="00085BF6"/>
    <w:rsid w:val="000866B3"/>
    <w:rsid w:val="00087FE3"/>
    <w:rsid w:val="00090D6C"/>
    <w:rsid w:val="00092A9E"/>
    <w:rsid w:val="00094B35"/>
    <w:rsid w:val="000963DF"/>
    <w:rsid w:val="00096B99"/>
    <w:rsid w:val="000A3946"/>
    <w:rsid w:val="000A4302"/>
    <w:rsid w:val="000A53DE"/>
    <w:rsid w:val="000A62A1"/>
    <w:rsid w:val="000B5589"/>
    <w:rsid w:val="000B58A8"/>
    <w:rsid w:val="000B7BFB"/>
    <w:rsid w:val="000B7FC6"/>
    <w:rsid w:val="000C1514"/>
    <w:rsid w:val="000C24F1"/>
    <w:rsid w:val="000D0E3B"/>
    <w:rsid w:val="000D3AED"/>
    <w:rsid w:val="000D6153"/>
    <w:rsid w:val="000E1766"/>
    <w:rsid w:val="000E640E"/>
    <w:rsid w:val="000F0F88"/>
    <w:rsid w:val="000F4520"/>
    <w:rsid w:val="000F544B"/>
    <w:rsid w:val="000F6A43"/>
    <w:rsid w:val="000F7901"/>
    <w:rsid w:val="001001F0"/>
    <w:rsid w:val="00100F09"/>
    <w:rsid w:val="00105270"/>
    <w:rsid w:val="00107AFC"/>
    <w:rsid w:val="00112D5F"/>
    <w:rsid w:val="0011603D"/>
    <w:rsid w:val="00117CF6"/>
    <w:rsid w:val="00120320"/>
    <w:rsid w:val="00120495"/>
    <w:rsid w:val="001218EA"/>
    <w:rsid w:val="00125622"/>
    <w:rsid w:val="00127544"/>
    <w:rsid w:val="00127731"/>
    <w:rsid w:val="001341D9"/>
    <w:rsid w:val="001351EE"/>
    <w:rsid w:val="001369D9"/>
    <w:rsid w:val="00136F55"/>
    <w:rsid w:val="00140B83"/>
    <w:rsid w:val="00141A61"/>
    <w:rsid w:val="00145881"/>
    <w:rsid w:val="00146C95"/>
    <w:rsid w:val="0014736C"/>
    <w:rsid w:val="00147CA2"/>
    <w:rsid w:val="0015154A"/>
    <w:rsid w:val="001521FD"/>
    <w:rsid w:val="00156D38"/>
    <w:rsid w:val="001573A4"/>
    <w:rsid w:val="00163A45"/>
    <w:rsid w:val="00166E6C"/>
    <w:rsid w:val="0017119B"/>
    <w:rsid w:val="00174379"/>
    <w:rsid w:val="0017790E"/>
    <w:rsid w:val="00180411"/>
    <w:rsid w:val="00180982"/>
    <w:rsid w:val="00183619"/>
    <w:rsid w:val="00192EC9"/>
    <w:rsid w:val="0019418B"/>
    <w:rsid w:val="00197BD0"/>
    <w:rsid w:val="001A3257"/>
    <w:rsid w:val="001A37A5"/>
    <w:rsid w:val="001A4662"/>
    <w:rsid w:val="001A4C5E"/>
    <w:rsid w:val="001A5182"/>
    <w:rsid w:val="001A729E"/>
    <w:rsid w:val="001B23F8"/>
    <w:rsid w:val="001B3A0D"/>
    <w:rsid w:val="001B4017"/>
    <w:rsid w:val="001B456D"/>
    <w:rsid w:val="001B4B0E"/>
    <w:rsid w:val="001B4C0C"/>
    <w:rsid w:val="001B5158"/>
    <w:rsid w:val="001B5A47"/>
    <w:rsid w:val="001B6D88"/>
    <w:rsid w:val="001B76E6"/>
    <w:rsid w:val="001C2070"/>
    <w:rsid w:val="001C2224"/>
    <w:rsid w:val="001C3048"/>
    <w:rsid w:val="001C357B"/>
    <w:rsid w:val="001C384F"/>
    <w:rsid w:val="001D4ED7"/>
    <w:rsid w:val="001D59AA"/>
    <w:rsid w:val="001D61F7"/>
    <w:rsid w:val="001E4C30"/>
    <w:rsid w:val="001F1CFC"/>
    <w:rsid w:val="00202BE2"/>
    <w:rsid w:val="00206320"/>
    <w:rsid w:val="00210BFA"/>
    <w:rsid w:val="00213BE1"/>
    <w:rsid w:val="0022045E"/>
    <w:rsid w:val="00223B53"/>
    <w:rsid w:val="00225114"/>
    <w:rsid w:val="00227EC5"/>
    <w:rsid w:val="00230DBA"/>
    <w:rsid w:val="00235DED"/>
    <w:rsid w:val="002410C4"/>
    <w:rsid w:val="00244655"/>
    <w:rsid w:val="00251C9E"/>
    <w:rsid w:val="00255580"/>
    <w:rsid w:val="00255BB1"/>
    <w:rsid w:val="002607AF"/>
    <w:rsid w:val="00262C5B"/>
    <w:rsid w:val="00263B80"/>
    <w:rsid w:val="0026483E"/>
    <w:rsid w:val="00265C60"/>
    <w:rsid w:val="00272683"/>
    <w:rsid w:val="002728C1"/>
    <w:rsid w:val="00275BB0"/>
    <w:rsid w:val="00286FDC"/>
    <w:rsid w:val="0029160A"/>
    <w:rsid w:val="00297FBA"/>
    <w:rsid w:val="002A089D"/>
    <w:rsid w:val="002A28D8"/>
    <w:rsid w:val="002A47D0"/>
    <w:rsid w:val="002A5E0E"/>
    <w:rsid w:val="002B0D4C"/>
    <w:rsid w:val="002B27CB"/>
    <w:rsid w:val="002B41D1"/>
    <w:rsid w:val="002B4643"/>
    <w:rsid w:val="002C7CA2"/>
    <w:rsid w:val="002D6961"/>
    <w:rsid w:val="002E3962"/>
    <w:rsid w:val="002E3A54"/>
    <w:rsid w:val="002E581B"/>
    <w:rsid w:val="002E5D12"/>
    <w:rsid w:val="002E73D3"/>
    <w:rsid w:val="002F037D"/>
    <w:rsid w:val="002F06D2"/>
    <w:rsid w:val="002F151D"/>
    <w:rsid w:val="002F1FD6"/>
    <w:rsid w:val="002F4DE8"/>
    <w:rsid w:val="002F505B"/>
    <w:rsid w:val="002F6395"/>
    <w:rsid w:val="0030020E"/>
    <w:rsid w:val="003028FE"/>
    <w:rsid w:val="00302B9F"/>
    <w:rsid w:val="00310812"/>
    <w:rsid w:val="00311AE3"/>
    <w:rsid w:val="003154BF"/>
    <w:rsid w:val="00315AE2"/>
    <w:rsid w:val="00315FB1"/>
    <w:rsid w:val="0032249E"/>
    <w:rsid w:val="00327313"/>
    <w:rsid w:val="00332128"/>
    <w:rsid w:val="00333053"/>
    <w:rsid w:val="00333605"/>
    <w:rsid w:val="003342FE"/>
    <w:rsid w:val="00335545"/>
    <w:rsid w:val="00337430"/>
    <w:rsid w:val="003374E2"/>
    <w:rsid w:val="00342AA3"/>
    <w:rsid w:val="00344781"/>
    <w:rsid w:val="00344C55"/>
    <w:rsid w:val="00345110"/>
    <w:rsid w:val="00353EE6"/>
    <w:rsid w:val="0035425D"/>
    <w:rsid w:val="003565CB"/>
    <w:rsid w:val="0036530B"/>
    <w:rsid w:val="00365C22"/>
    <w:rsid w:val="003663D4"/>
    <w:rsid w:val="00367981"/>
    <w:rsid w:val="003706B4"/>
    <w:rsid w:val="00373375"/>
    <w:rsid w:val="00373736"/>
    <w:rsid w:val="003754DC"/>
    <w:rsid w:val="00375755"/>
    <w:rsid w:val="00376C47"/>
    <w:rsid w:val="00376D54"/>
    <w:rsid w:val="00377695"/>
    <w:rsid w:val="003805C7"/>
    <w:rsid w:val="003810E9"/>
    <w:rsid w:val="00384C8F"/>
    <w:rsid w:val="00387574"/>
    <w:rsid w:val="003972AD"/>
    <w:rsid w:val="003B0208"/>
    <w:rsid w:val="003B1B20"/>
    <w:rsid w:val="003B3F16"/>
    <w:rsid w:val="003B4EC8"/>
    <w:rsid w:val="003B4FF3"/>
    <w:rsid w:val="003B52BB"/>
    <w:rsid w:val="003B69A3"/>
    <w:rsid w:val="003C13D9"/>
    <w:rsid w:val="003C1554"/>
    <w:rsid w:val="003C608B"/>
    <w:rsid w:val="003C62AD"/>
    <w:rsid w:val="003C6AAE"/>
    <w:rsid w:val="003C7C88"/>
    <w:rsid w:val="003D085F"/>
    <w:rsid w:val="003D14EA"/>
    <w:rsid w:val="003D3245"/>
    <w:rsid w:val="003D6EF6"/>
    <w:rsid w:val="003E03DE"/>
    <w:rsid w:val="003E17F1"/>
    <w:rsid w:val="003E4FF2"/>
    <w:rsid w:val="003E77E7"/>
    <w:rsid w:val="003F24AD"/>
    <w:rsid w:val="00403F84"/>
    <w:rsid w:val="00405666"/>
    <w:rsid w:val="00405986"/>
    <w:rsid w:val="00406C33"/>
    <w:rsid w:val="00412897"/>
    <w:rsid w:val="004134C2"/>
    <w:rsid w:val="00416165"/>
    <w:rsid w:val="004240F4"/>
    <w:rsid w:val="00426063"/>
    <w:rsid w:val="00430D50"/>
    <w:rsid w:val="004342B1"/>
    <w:rsid w:val="004357F8"/>
    <w:rsid w:val="00436410"/>
    <w:rsid w:val="00441E1D"/>
    <w:rsid w:val="00446C76"/>
    <w:rsid w:val="00447871"/>
    <w:rsid w:val="00453E44"/>
    <w:rsid w:val="00454020"/>
    <w:rsid w:val="00460984"/>
    <w:rsid w:val="00460BD2"/>
    <w:rsid w:val="004667EF"/>
    <w:rsid w:val="00466C77"/>
    <w:rsid w:val="0046708C"/>
    <w:rsid w:val="00472B0E"/>
    <w:rsid w:val="00474EC5"/>
    <w:rsid w:val="00475F55"/>
    <w:rsid w:val="00475F7A"/>
    <w:rsid w:val="00480C55"/>
    <w:rsid w:val="004817A7"/>
    <w:rsid w:val="004834DA"/>
    <w:rsid w:val="00491CAE"/>
    <w:rsid w:val="00492BA4"/>
    <w:rsid w:val="0049661E"/>
    <w:rsid w:val="004A3AF9"/>
    <w:rsid w:val="004A42A8"/>
    <w:rsid w:val="004A4829"/>
    <w:rsid w:val="004A4E22"/>
    <w:rsid w:val="004A5054"/>
    <w:rsid w:val="004A67E7"/>
    <w:rsid w:val="004B30B7"/>
    <w:rsid w:val="004B3E0B"/>
    <w:rsid w:val="004B713E"/>
    <w:rsid w:val="004C0013"/>
    <w:rsid w:val="004C09B9"/>
    <w:rsid w:val="004C113A"/>
    <w:rsid w:val="004C23C8"/>
    <w:rsid w:val="004C2627"/>
    <w:rsid w:val="004C371D"/>
    <w:rsid w:val="004D2CCA"/>
    <w:rsid w:val="004D2CD2"/>
    <w:rsid w:val="004D3225"/>
    <w:rsid w:val="004E2E4A"/>
    <w:rsid w:val="004E6823"/>
    <w:rsid w:val="004F46DF"/>
    <w:rsid w:val="004F6ECA"/>
    <w:rsid w:val="00501227"/>
    <w:rsid w:val="0050390E"/>
    <w:rsid w:val="00504870"/>
    <w:rsid w:val="005063AC"/>
    <w:rsid w:val="0051186E"/>
    <w:rsid w:val="00511D95"/>
    <w:rsid w:val="00515351"/>
    <w:rsid w:val="0051560B"/>
    <w:rsid w:val="00520728"/>
    <w:rsid w:val="0052192D"/>
    <w:rsid w:val="00522242"/>
    <w:rsid w:val="00523903"/>
    <w:rsid w:val="00531EF6"/>
    <w:rsid w:val="0053463F"/>
    <w:rsid w:val="00534B2A"/>
    <w:rsid w:val="00536562"/>
    <w:rsid w:val="00546974"/>
    <w:rsid w:val="00552197"/>
    <w:rsid w:val="0055220F"/>
    <w:rsid w:val="00554025"/>
    <w:rsid w:val="005568E5"/>
    <w:rsid w:val="00565117"/>
    <w:rsid w:val="00565C38"/>
    <w:rsid w:val="005675DC"/>
    <w:rsid w:val="005705FD"/>
    <w:rsid w:val="00571409"/>
    <w:rsid w:val="00572640"/>
    <w:rsid w:val="005748CE"/>
    <w:rsid w:val="00576EBF"/>
    <w:rsid w:val="00580D7B"/>
    <w:rsid w:val="0058234F"/>
    <w:rsid w:val="00584226"/>
    <w:rsid w:val="0058468B"/>
    <w:rsid w:val="00593EB3"/>
    <w:rsid w:val="0059617A"/>
    <w:rsid w:val="00596881"/>
    <w:rsid w:val="005A3C9E"/>
    <w:rsid w:val="005A4570"/>
    <w:rsid w:val="005A4D8A"/>
    <w:rsid w:val="005A4E16"/>
    <w:rsid w:val="005A5CAA"/>
    <w:rsid w:val="005A751B"/>
    <w:rsid w:val="005B2CB2"/>
    <w:rsid w:val="005B6AC1"/>
    <w:rsid w:val="005C3B73"/>
    <w:rsid w:val="005D2810"/>
    <w:rsid w:val="005D629C"/>
    <w:rsid w:val="005D634E"/>
    <w:rsid w:val="005D6AA2"/>
    <w:rsid w:val="005D6D6B"/>
    <w:rsid w:val="005E1B16"/>
    <w:rsid w:val="005E2211"/>
    <w:rsid w:val="005E33FF"/>
    <w:rsid w:val="005E4282"/>
    <w:rsid w:val="005F0A2B"/>
    <w:rsid w:val="005F4606"/>
    <w:rsid w:val="005F739A"/>
    <w:rsid w:val="005F7870"/>
    <w:rsid w:val="005F79E4"/>
    <w:rsid w:val="00602352"/>
    <w:rsid w:val="00607282"/>
    <w:rsid w:val="0060729B"/>
    <w:rsid w:val="00612AD5"/>
    <w:rsid w:val="00613ACC"/>
    <w:rsid w:val="00613C0C"/>
    <w:rsid w:val="0061691A"/>
    <w:rsid w:val="00644875"/>
    <w:rsid w:val="006537C4"/>
    <w:rsid w:val="00654414"/>
    <w:rsid w:val="00655924"/>
    <w:rsid w:val="006576DE"/>
    <w:rsid w:val="0066649E"/>
    <w:rsid w:val="00671055"/>
    <w:rsid w:val="006733BC"/>
    <w:rsid w:val="00683CE8"/>
    <w:rsid w:val="006841C5"/>
    <w:rsid w:val="00694D12"/>
    <w:rsid w:val="006A1D59"/>
    <w:rsid w:val="006A264F"/>
    <w:rsid w:val="006A2714"/>
    <w:rsid w:val="006A2D88"/>
    <w:rsid w:val="006A4F05"/>
    <w:rsid w:val="006B0EFA"/>
    <w:rsid w:val="006B1086"/>
    <w:rsid w:val="006B27E8"/>
    <w:rsid w:val="006B4124"/>
    <w:rsid w:val="006B579F"/>
    <w:rsid w:val="006B7B42"/>
    <w:rsid w:val="006C5A07"/>
    <w:rsid w:val="006D0797"/>
    <w:rsid w:val="006D2BBB"/>
    <w:rsid w:val="006D3AEB"/>
    <w:rsid w:val="006D41C9"/>
    <w:rsid w:val="006D66C9"/>
    <w:rsid w:val="006E2D7F"/>
    <w:rsid w:val="006E33FC"/>
    <w:rsid w:val="006F075D"/>
    <w:rsid w:val="006F27F9"/>
    <w:rsid w:val="006F5C4E"/>
    <w:rsid w:val="00702182"/>
    <w:rsid w:val="007047A7"/>
    <w:rsid w:val="0070734D"/>
    <w:rsid w:val="00711FF2"/>
    <w:rsid w:val="007207C1"/>
    <w:rsid w:val="00722154"/>
    <w:rsid w:val="00723B6F"/>
    <w:rsid w:val="00730EF1"/>
    <w:rsid w:val="00731401"/>
    <w:rsid w:val="00731613"/>
    <w:rsid w:val="0073394A"/>
    <w:rsid w:val="007341DF"/>
    <w:rsid w:val="00737911"/>
    <w:rsid w:val="0074055F"/>
    <w:rsid w:val="007432DC"/>
    <w:rsid w:val="00743585"/>
    <w:rsid w:val="007461C7"/>
    <w:rsid w:val="00746AA9"/>
    <w:rsid w:val="00747CE1"/>
    <w:rsid w:val="0075153E"/>
    <w:rsid w:val="007520D8"/>
    <w:rsid w:val="00760457"/>
    <w:rsid w:val="0076398B"/>
    <w:rsid w:val="00765686"/>
    <w:rsid w:val="00765D97"/>
    <w:rsid w:val="00771470"/>
    <w:rsid w:val="0077329A"/>
    <w:rsid w:val="0077643F"/>
    <w:rsid w:val="00786870"/>
    <w:rsid w:val="00786913"/>
    <w:rsid w:val="007903F5"/>
    <w:rsid w:val="00796638"/>
    <w:rsid w:val="00797F87"/>
    <w:rsid w:val="007A1E47"/>
    <w:rsid w:val="007A220A"/>
    <w:rsid w:val="007A23FF"/>
    <w:rsid w:val="007A7D1D"/>
    <w:rsid w:val="007B3084"/>
    <w:rsid w:val="007B6B5C"/>
    <w:rsid w:val="007B6B62"/>
    <w:rsid w:val="007B7778"/>
    <w:rsid w:val="007C2CE1"/>
    <w:rsid w:val="007C46FD"/>
    <w:rsid w:val="007C5607"/>
    <w:rsid w:val="007C6811"/>
    <w:rsid w:val="007D1BE5"/>
    <w:rsid w:val="007D45BD"/>
    <w:rsid w:val="007D4CB5"/>
    <w:rsid w:val="007D500F"/>
    <w:rsid w:val="007D5619"/>
    <w:rsid w:val="007D5B41"/>
    <w:rsid w:val="007E2DE1"/>
    <w:rsid w:val="007E474E"/>
    <w:rsid w:val="007E5BC3"/>
    <w:rsid w:val="007E6A3D"/>
    <w:rsid w:val="007F0BFA"/>
    <w:rsid w:val="007F0F54"/>
    <w:rsid w:val="007F2017"/>
    <w:rsid w:val="007F6E01"/>
    <w:rsid w:val="00802DC7"/>
    <w:rsid w:val="00803315"/>
    <w:rsid w:val="008047CB"/>
    <w:rsid w:val="0080483F"/>
    <w:rsid w:val="00805660"/>
    <w:rsid w:val="008059A0"/>
    <w:rsid w:val="00807F41"/>
    <w:rsid w:val="00810E6E"/>
    <w:rsid w:val="008141CE"/>
    <w:rsid w:val="00815EA0"/>
    <w:rsid w:val="00822C9B"/>
    <w:rsid w:val="00825CF3"/>
    <w:rsid w:val="00825DB5"/>
    <w:rsid w:val="0083179C"/>
    <w:rsid w:val="00832B8A"/>
    <w:rsid w:val="00833D1A"/>
    <w:rsid w:val="008347B5"/>
    <w:rsid w:val="00835664"/>
    <w:rsid w:val="00835F0A"/>
    <w:rsid w:val="008372AC"/>
    <w:rsid w:val="00840311"/>
    <w:rsid w:val="008411F2"/>
    <w:rsid w:val="00841C7A"/>
    <w:rsid w:val="00843622"/>
    <w:rsid w:val="008449B2"/>
    <w:rsid w:val="008517E5"/>
    <w:rsid w:val="00851E3C"/>
    <w:rsid w:val="00852EA6"/>
    <w:rsid w:val="00853090"/>
    <w:rsid w:val="00854764"/>
    <w:rsid w:val="008548EA"/>
    <w:rsid w:val="00857CEC"/>
    <w:rsid w:val="00861D81"/>
    <w:rsid w:val="0086204E"/>
    <w:rsid w:val="008651C5"/>
    <w:rsid w:val="0087004D"/>
    <w:rsid w:val="00871840"/>
    <w:rsid w:val="00871AB6"/>
    <w:rsid w:val="00875235"/>
    <w:rsid w:val="0087785A"/>
    <w:rsid w:val="0088109D"/>
    <w:rsid w:val="0088563F"/>
    <w:rsid w:val="00885C7E"/>
    <w:rsid w:val="00886B99"/>
    <w:rsid w:val="00893C74"/>
    <w:rsid w:val="008964E6"/>
    <w:rsid w:val="0089739A"/>
    <w:rsid w:val="008A11E5"/>
    <w:rsid w:val="008A1AA2"/>
    <w:rsid w:val="008A256C"/>
    <w:rsid w:val="008A4CBA"/>
    <w:rsid w:val="008C04CE"/>
    <w:rsid w:val="008C706F"/>
    <w:rsid w:val="008D169E"/>
    <w:rsid w:val="008D21EE"/>
    <w:rsid w:val="008D4763"/>
    <w:rsid w:val="008E2170"/>
    <w:rsid w:val="008E3F61"/>
    <w:rsid w:val="008E4C64"/>
    <w:rsid w:val="008E5423"/>
    <w:rsid w:val="008E5B65"/>
    <w:rsid w:val="008F3A32"/>
    <w:rsid w:val="008F3A6C"/>
    <w:rsid w:val="008F4AEC"/>
    <w:rsid w:val="008F6431"/>
    <w:rsid w:val="008F6D6F"/>
    <w:rsid w:val="009010D3"/>
    <w:rsid w:val="00901FDF"/>
    <w:rsid w:val="00902D2D"/>
    <w:rsid w:val="00904645"/>
    <w:rsid w:val="009133FB"/>
    <w:rsid w:val="009148AA"/>
    <w:rsid w:val="00924AC8"/>
    <w:rsid w:val="00925A8D"/>
    <w:rsid w:val="009330ED"/>
    <w:rsid w:val="0094267D"/>
    <w:rsid w:val="009429F0"/>
    <w:rsid w:val="00942C8B"/>
    <w:rsid w:val="0094322D"/>
    <w:rsid w:val="00943DE8"/>
    <w:rsid w:val="00943FB1"/>
    <w:rsid w:val="00946044"/>
    <w:rsid w:val="00952BAA"/>
    <w:rsid w:val="00953BC8"/>
    <w:rsid w:val="00953BD8"/>
    <w:rsid w:val="00953EBF"/>
    <w:rsid w:val="00954795"/>
    <w:rsid w:val="00955158"/>
    <w:rsid w:val="0095746D"/>
    <w:rsid w:val="009634D4"/>
    <w:rsid w:val="00964AAE"/>
    <w:rsid w:val="00966A81"/>
    <w:rsid w:val="009773DA"/>
    <w:rsid w:val="00980C5D"/>
    <w:rsid w:val="00986750"/>
    <w:rsid w:val="00986E40"/>
    <w:rsid w:val="009A2C6A"/>
    <w:rsid w:val="009A4200"/>
    <w:rsid w:val="009A74AC"/>
    <w:rsid w:val="009A7612"/>
    <w:rsid w:val="009B0220"/>
    <w:rsid w:val="009B26A0"/>
    <w:rsid w:val="009B35A1"/>
    <w:rsid w:val="009B35D2"/>
    <w:rsid w:val="009B40FA"/>
    <w:rsid w:val="009B6506"/>
    <w:rsid w:val="009B6A65"/>
    <w:rsid w:val="009C38A3"/>
    <w:rsid w:val="009C48D1"/>
    <w:rsid w:val="009C49B3"/>
    <w:rsid w:val="009C6D4A"/>
    <w:rsid w:val="009D33AE"/>
    <w:rsid w:val="009D5179"/>
    <w:rsid w:val="009E0806"/>
    <w:rsid w:val="009E126C"/>
    <w:rsid w:val="009E28A0"/>
    <w:rsid w:val="009E3E94"/>
    <w:rsid w:val="009E5673"/>
    <w:rsid w:val="009F03A6"/>
    <w:rsid w:val="009F0CE9"/>
    <w:rsid w:val="009F4892"/>
    <w:rsid w:val="00A002AB"/>
    <w:rsid w:val="00A03039"/>
    <w:rsid w:val="00A103EE"/>
    <w:rsid w:val="00A11255"/>
    <w:rsid w:val="00A1141C"/>
    <w:rsid w:val="00A15988"/>
    <w:rsid w:val="00A21679"/>
    <w:rsid w:val="00A22B03"/>
    <w:rsid w:val="00A235EA"/>
    <w:rsid w:val="00A32D35"/>
    <w:rsid w:val="00A3351B"/>
    <w:rsid w:val="00A343F6"/>
    <w:rsid w:val="00A35AF7"/>
    <w:rsid w:val="00A36201"/>
    <w:rsid w:val="00A3750A"/>
    <w:rsid w:val="00A37F88"/>
    <w:rsid w:val="00A4081B"/>
    <w:rsid w:val="00A40FF5"/>
    <w:rsid w:val="00A419F1"/>
    <w:rsid w:val="00A41D16"/>
    <w:rsid w:val="00A435A7"/>
    <w:rsid w:val="00A507B8"/>
    <w:rsid w:val="00A50A80"/>
    <w:rsid w:val="00A5271A"/>
    <w:rsid w:val="00A56274"/>
    <w:rsid w:val="00A5726F"/>
    <w:rsid w:val="00A70AD4"/>
    <w:rsid w:val="00A70D52"/>
    <w:rsid w:val="00A7503A"/>
    <w:rsid w:val="00A76337"/>
    <w:rsid w:val="00A769C1"/>
    <w:rsid w:val="00A7763B"/>
    <w:rsid w:val="00A80652"/>
    <w:rsid w:val="00A83420"/>
    <w:rsid w:val="00A8544D"/>
    <w:rsid w:val="00A85A2D"/>
    <w:rsid w:val="00A868C2"/>
    <w:rsid w:val="00A93C3C"/>
    <w:rsid w:val="00A93D3A"/>
    <w:rsid w:val="00AA16E9"/>
    <w:rsid w:val="00AA3EDD"/>
    <w:rsid w:val="00AB027D"/>
    <w:rsid w:val="00AB15B7"/>
    <w:rsid w:val="00AB290D"/>
    <w:rsid w:val="00AB297A"/>
    <w:rsid w:val="00AB29DA"/>
    <w:rsid w:val="00AB3C99"/>
    <w:rsid w:val="00AB426C"/>
    <w:rsid w:val="00AB4CFA"/>
    <w:rsid w:val="00AB67D3"/>
    <w:rsid w:val="00AC081C"/>
    <w:rsid w:val="00AC1EA5"/>
    <w:rsid w:val="00AC58CD"/>
    <w:rsid w:val="00AC6241"/>
    <w:rsid w:val="00AC7E8D"/>
    <w:rsid w:val="00AD3C8A"/>
    <w:rsid w:val="00AD5D03"/>
    <w:rsid w:val="00AD71D8"/>
    <w:rsid w:val="00AD7BF8"/>
    <w:rsid w:val="00AE1AF5"/>
    <w:rsid w:val="00AE3FC9"/>
    <w:rsid w:val="00AF1811"/>
    <w:rsid w:val="00AF3915"/>
    <w:rsid w:val="00AF6F1E"/>
    <w:rsid w:val="00AF708F"/>
    <w:rsid w:val="00AF754D"/>
    <w:rsid w:val="00B00584"/>
    <w:rsid w:val="00B01767"/>
    <w:rsid w:val="00B02364"/>
    <w:rsid w:val="00B03E43"/>
    <w:rsid w:val="00B04576"/>
    <w:rsid w:val="00B04E14"/>
    <w:rsid w:val="00B13A22"/>
    <w:rsid w:val="00B13ABC"/>
    <w:rsid w:val="00B15884"/>
    <w:rsid w:val="00B1597E"/>
    <w:rsid w:val="00B16D9E"/>
    <w:rsid w:val="00B1786F"/>
    <w:rsid w:val="00B20383"/>
    <w:rsid w:val="00B206E0"/>
    <w:rsid w:val="00B23F2D"/>
    <w:rsid w:val="00B25F27"/>
    <w:rsid w:val="00B26B7A"/>
    <w:rsid w:val="00B343DD"/>
    <w:rsid w:val="00B3596D"/>
    <w:rsid w:val="00B45A00"/>
    <w:rsid w:val="00B47393"/>
    <w:rsid w:val="00B516B1"/>
    <w:rsid w:val="00B55E61"/>
    <w:rsid w:val="00B571DD"/>
    <w:rsid w:val="00B60D63"/>
    <w:rsid w:val="00B61726"/>
    <w:rsid w:val="00B63112"/>
    <w:rsid w:val="00B63170"/>
    <w:rsid w:val="00B63993"/>
    <w:rsid w:val="00B65079"/>
    <w:rsid w:val="00B66823"/>
    <w:rsid w:val="00B7257B"/>
    <w:rsid w:val="00B75A50"/>
    <w:rsid w:val="00B8147C"/>
    <w:rsid w:val="00B8478B"/>
    <w:rsid w:val="00B86766"/>
    <w:rsid w:val="00B90607"/>
    <w:rsid w:val="00B9079B"/>
    <w:rsid w:val="00B90EA7"/>
    <w:rsid w:val="00B92C2A"/>
    <w:rsid w:val="00B93770"/>
    <w:rsid w:val="00B9456B"/>
    <w:rsid w:val="00BA2211"/>
    <w:rsid w:val="00BA4D9F"/>
    <w:rsid w:val="00BA5076"/>
    <w:rsid w:val="00BA6C42"/>
    <w:rsid w:val="00BB6B48"/>
    <w:rsid w:val="00BB7A2E"/>
    <w:rsid w:val="00BC4F23"/>
    <w:rsid w:val="00BC7C18"/>
    <w:rsid w:val="00BD0D1D"/>
    <w:rsid w:val="00BD0DB6"/>
    <w:rsid w:val="00BD5153"/>
    <w:rsid w:val="00BE12D1"/>
    <w:rsid w:val="00BE27F3"/>
    <w:rsid w:val="00BE6E36"/>
    <w:rsid w:val="00BE7029"/>
    <w:rsid w:val="00BF2CDA"/>
    <w:rsid w:val="00BF2E43"/>
    <w:rsid w:val="00BF3C2A"/>
    <w:rsid w:val="00BF3D1B"/>
    <w:rsid w:val="00C00B4C"/>
    <w:rsid w:val="00C03505"/>
    <w:rsid w:val="00C0487B"/>
    <w:rsid w:val="00C05ABC"/>
    <w:rsid w:val="00C06E0B"/>
    <w:rsid w:val="00C111C2"/>
    <w:rsid w:val="00C149EA"/>
    <w:rsid w:val="00C225C2"/>
    <w:rsid w:val="00C248CC"/>
    <w:rsid w:val="00C26633"/>
    <w:rsid w:val="00C4599D"/>
    <w:rsid w:val="00C4692B"/>
    <w:rsid w:val="00C53DD9"/>
    <w:rsid w:val="00C54A49"/>
    <w:rsid w:val="00C57660"/>
    <w:rsid w:val="00C60A25"/>
    <w:rsid w:val="00C70D42"/>
    <w:rsid w:val="00C806D5"/>
    <w:rsid w:val="00C81C52"/>
    <w:rsid w:val="00C824C2"/>
    <w:rsid w:val="00C830EA"/>
    <w:rsid w:val="00C83104"/>
    <w:rsid w:val="00C85D53"/>
    <w:rsid w:val="00C870AA"/>
    <w:rsid w:val="00C900CD"/>
    <w:rsid w:val="00C9202B"/>
    <w:rsid w:val="00C92438"/>
    <w:rsid w:val="00C930C5"/>
    <w:rsid w:val="00CA5135"/>
    <w:rsid w:val="00CA562A"/>
    <w:rsid w:val="00CA62C4"/>
    <w:rsid w:val="00CB047E"/>
    <w:rsid w:val="00CB07C5"/>
    <w:rsid w:val="00CB2DA7"/>
    <w:rsid w:val="00CB7A51"/>
    <w:rsid w:val="00CC3B79"/>
    <w:rsid w:val="00CC4AE8"/>
    <w:rsid w:val="00CD052B"/>
    <w:rsid w:val="00CD0E65"/>
    <w:rsid w:val="00CD3051"/>
    <w:rsid w:val="00CD4CE1"/>
    <w:rsid w:val="00CD7DCC"/>
    <w:rsid w:val="00CE15CB"/>
    <w:rsid w:val="00CF40BC"/>
    <w:rsid w:val="00CF46A5"/>
    <w:rsid w:val="00CF5BB9"/>
    <w:rsid w:val="00CF7842"/>
    <w:rsid w:val="00D00F4C"/>
    <w:rsid w:val="00D209F0"/>
    <w:rsid w:val="00D25461"/>
    <w:rsid w:val="00D266BE"/>
    <w:rsid w:val="00D266C9"/>
    <w:rsid w:val="00D26DBF"/>
    <w:rsid w:val="00D26FA0"/>
    <w:rsid w:val="00D32728"/>
    <w:rsid w:val="00D37514"/>
    <w:rsid w:val="00D401EC"/>
    <w:rsid w:val="00D4064E"/>
    <w:rsid w:val="00D41F60"/>
    <w:rsid w:val="00D42A0A"/>
    <w:rsid w:val="00D4445C"/>
    <w:rsid w:val="00D4721D"/>
    <w:rsid w:val="00D51216"/>
    <w:rsid w:val="00D51925"/>
    <w:rsid w:val="00D527B1"/>
    <w:rsid w:val="00D53380"/>
    <w:rsid w:val="00D6336A"/>
    <w:rsid w:val="00D65326"/>
    <w:rsid w:val="00D70686"/>
    <w:rsid w:val="00D76E47"/>
    <w:rsid w:val="00D77476"/>
    <w:rsid w:val="00D825FC"/>
    <w:rsid w:val="00D85BF8"/>
    <w:rsid w:val="00D87048"/>
    <w:rsid w:val="00D90013"/>
    <w:rsid w:val="00D92253"/>
    <w:rsid w:val="00D955EE"/>
    <w:rsid w:val="00DA22EA"/>
    <w:rsid w:val="00DA50D4"/>
    <w:rsid w:val="00DA60E2"/>
    <w:rsid w:val="00DA6B54"/>
    <w:rsid w:val="00DA7C10"/>
    <w:rsid w:val="00DB3A9A"/>
    <w:rsid w:val="00DB3E71"/>
    <w:rsid w:val="00DB7A9F"/>
    <w:rsid w:val="00DC29EE"/>
    <w:rsid w:val="00DC4666"/>
    <w:rsid w:val="00DC5952"/>
    <w:rsid w:val="00DC5A77"/>
    <w:rsid w:val="00DC61EB"/>
    <w:rsid w:val="00DD06A6"/>
    <w:rsid w:val="00DD5048"/>
    <w:rsid w:val="00DE4A96"/>
    <w:rsid w:val="00DE4F5B"/>
    <w:rsid w:val="00DE636C"/>
    <w:rsid w:val="00DE7666"/>
    <w:rsid w:val="00DE7CF8"/>
    <w:rsid w:val="00DF01A8"/>
    <w:rsid w:val="00DF142C"/>
    <w:rsid w:val="00DF2737"/>
    <w:rsid w:val="00DF49EB"/>
    <w:rsid w:val="00DF6C48"/>
    <w:rsid w:val="00DF71C9"/>
    <w:rsid w:val="00E00083"/>
    <w:rsid w:val="00E03755"/>
    <w:rsid w:val="00E061BF"/>
    <w:rsid w:val="00E104BB"/>
    <w:rsid w:val="00E1067B"/>
    <w:rsid w:val="00E201C6"/>
    <w:rsid w:val="00E215E9"/>
    <w:rsid w:val="00E22DF0"/>
    <w:rsid w:val="00E24D60"/>
    <w:rsid w:val="00E302F5"/>
    <w:rsid w:val="00E31137"/>
    <w:rsid w:val="00E31FB7"/>
    <w:rsid w:val="00E3768C"/>
    <w:rsid w:val="00E4045A"/>
    <w:rsid w:val="00E454E4"/>
    <w:rsid w:val="00E466DA"/>
    <w:rsid w:val="00E51EDA"/>
    <w:rsid w:val="00E53625"/>
    <w:rsid w:val="00E538E3"/>
    <w:rsid w:val="00E53D6D"/>
    <w:rsid w:val="00E564DB"/>
    <w:rsid w:val="00E577F7"/>
    <w:rsid w:val="00E66737"/>
    <w:rsid w:val="00E7276A"/>
    <w:rsid w:val="00E75199"/>
    <w:rsid w:val="00E803CA"/>
    <w:rsid w:val="00E81A99"/>
    <w:rsid w:val="00E83A87"/>
    <w:rsid w:val="00E875AB"/>
    <w:rsid w:val="00E9483E"/>
    <w:rsid w:val="00E957BE"/>
    <w:rsid w:val="00E96E4B"/>
    <w:rsid w:val="00E975D5"/>
    <w:rsid w:val="00EA04A9"/>
    <w:rsid w:val="00EA4E14"/>
    <w:rsid w:val="00EA64C3"/>
    <w:rsid w:val="00EB0EBA"/>
    <w:rsid w:val="00EB6FF6"/>
    <w:rsid w:val="00EC0265"/>
    <w:rsid w:val="00EC1508"/>
    <w:rsid w:val="00EC3C0A"/>
    <w:rsid w:val="00EC4ACE"/>
    <w:rsid w:val="00EC5B00"/>
    <w:rsid w:val="00EC699C"/>
    <w:rsid w:val="00EC7AF2"/>
    <w:rsid w:val="00ED21D3"/>
    <w:rsid w:val="00ED41CD"/>
    <w:rsid w:val="00ED5148"/>
    <w:rsid w:val="00ED5D8C"/>
    <w:rsid w:val="00ED77EF"/>
    <w:rsid w:val="00EE061C"/>
    <w:rsid w:val="00EE2ABF"/>
    <w:rsid w:val="00EE4E6C"/>
    <w:rsid w:val="00EE4F66"/>
    <w:rsid w:val="00EF2798"/>
    <w:rsid w:val="00EF2B78"/>
    <w:rsid w:val="00EF3603"/>
    <w:rsid w:val="00EF3EC9"/>
    <w:rsid w:val="00EF5846"/>
    <w:rsid w:val="00F0327F"/>
    <w:rsid w:val="00F04A25"/>
    <w:rsid w:val="00F06030"/>
    <w:rsid w:val="00F12DFF"/>
    <w:rsid w:val="00F13BBF"/>
    <w:rsid w:val="00F1451C"/>
    <w:rsid w:val="00F15099"/>
    <w:rsid w:val="00F22427"/>
    <w:rsid w:val="00F2478A"/>
    <w:rsid w:val="00F26324"/>
    <w:rsid w:val="00F26AFB"/>
    <w:rsid w:val="00F35566"/>
    <w:rsid w:val="00F36C06"/>
    <w:rsid w:val="00F371CB"/>
    <w:rsid w:val="00F4341A"/>
    <w:rsid w:val="00F531CD"/>
    <w:rsid w:val="00F53D59"/>
    <w:rsid w:val="00F5404D"/>
    <w:rsid w:val="00F57211"/>
    <w:rsid w:val="00F61D89"/>
    <w:rsid w:val="00F709D7"/>
    <w:rsid w:val="00F73B75"/>
    <w:rsid w:val="00F80BC6"/>
    <w:rsid w:val="00F8167F"/>
    <w:rsid w:val="00F85BD3"/>
    <w:rsid w:val="00F90A9E"/>
    <w:rsid w:val="00F925CA"/>
    <w:rsid w:val="00F94617"/>
    <w:rsid w:val="00FA1D31"/>
    <w:rsid w:val="00FA5C4D"/>
    <w:rsid w:val="00FA60BF"/>
    <w:rsid w:val="00FB0372"/>
    <w:rsid w:val="00FC0E0C"/>
    <w:rsid w:val="00FC11D3"/>
    <w:rsid w:val="00FC1315"/>
    <w:rsid w:val="00FC422F"/>
    <w:rsid w:val="00FC4795"/>
    <w:rsid w:val="00FC512A"/>
    <w:rsid w:val="00FC5259"/>
    <w:rsid w:val="00FC5E93"/>
    <w:rsid w:val="00FC7864"/>
    <w:rsid w:val="00FD7254"/>
    <w:rsid w:val="00FE3DEA"/>
    <w:rsid w:val="00FF0545"/>
    <w:rsid w:val="00FF2B18"/>
    <w:rsid w:val="00FF45C6"/>
    <w:rsid w:val="00FF4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EA482"/>
  <w15:docId w15:val="{B6074458-2911-46B0-9A8F-A305EFB4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881"/>
    <w:pPr>
      <w:spacing w:after="0" w:line="240" w:lineRule="auto"/>
    </w:pPr>
    <w:rPr>
      <w:rFonts w:ascii="Times New Roman" w:eastAsia="Calibri" w:hAnsi="Times New Roman" w:cs="Times New Roman"/>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6881"/>
    <w:rPr>
      <w:color w:val="0000FF"/>
      <w:u w:val="single"/>
    </w:rPr>
  </w:style>
  <w:style w:type="paragraph" w:styleId="BalloonText">
    <w:name w:val="Balloon Text"/>
    <w:basedOn w:val="Normal"/>
    <w:link w:val="BalloonTextChar"/>
    <w:uiPriority w:val="99"/>
    <w:semiHidden/>
    <w:unhideWhenUsed/>
    <w:rsid w:val="00CB7A51"/>
    <w:rPr>
      <w:rFonts w:ascii="Tahoma" w:hAnsi="Tahoma" w:cs="Tahoma"/>
      <w:sz w:val="16"/>
      <w:szCs w:val="16"/>
    </w:rPr>
  </w:style>
  <w:style w:type="character" w:customStyle="1" w:styleId="BalloonTextChar">
    <w:name w:val="Balloon Text Char"/>
    <w:basedOn w:val="DefaultParagraphFont"/>
    <w:link w:val="BalloonText"/>
    <w:uiPriority w:val="99"/>
    <w:semiHidden/>
    <w:rsid w:val="00CB7A51"/>
    <w:rPr>
      <w:rFonts w:ascii="Tahoma" w:eastAsia="Calibri" w:hAnsi="Tahoma" w:cs="Tahoma"/>
      <w:bCs/>
      <w:sz w:val="16"/>
      <w:szCs w:val="16"/>
    </w:rPr>
  </w:style>
  <w:style w:type="paragraph" w:styleId="ListParagraph">
    <w:name w:val="List Paragraph"/>
    <w:basedOn w:val="Normal"/>
    <w:uiPriority w:val="34"/>
    <w:qFormat/>
    <w:rsid w:val="001B3A0D"/>
    <w:pPr>
      <w:ind w:left="720"/>
      <w:contextualSpacing/>
    </w:pPr>
  </w:style>
  <w:style w:type="character" w:styleId="FollowedHyperlink">
    <w:name w:val="FollowedHyperlink"/>
    <w:basedOn w:val="DefaultParagraphFont"/>
    <w:uiPriority w:val="99"/>
    <w:semiHidden/>
    <w:unhideWhenUsed/>
    <w:rsid w:val="001B3A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74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fap.ed.gov/eannouncements/011918GEAnnounce110Rel2018GEDisclosureTemplate.html" TargetMode="External"/><Relationship Id="rId3" Type="http://schemas.openxmlformats.org/officeDocument/2006/relationships/settings" Target="settings.xml"/><Relationship Id="rId7" Type="http://schemas.openxmlformats.org/officeDocument/2006/relationships/hyperlink" Target="https://ope.ed.gov/GainfulEmploy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ed.gov/policy/highered/reg/hearulemaking/2009/negreg-summerfall.html" TargetMode="External"/><Relationship Id="rId5" Type="http://schemas.openxmlformats.org/officeDocument/2006/relationships/hyperlink" Target="http://www.rgmsm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Gonzalez</dc:creator>
  <cp:keywords/>
  <dc:description/>
  <cp:lastModifiedBy>Johanna E. Gonzalez</cp:lastModifiedBy>
  <cp:revision>2</cp:revision>
  <dcterms:created xsi:type="dcterms:W3CDTF">2018-04-10T16:10:00Z</dcterms:created>
  <dcterms:modified xsi:type="dcterms:W3CDTF">2018-04-10T16:10:00Z</dcterms:modified>
</cp:coreProperties>
</file>